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FB6519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July</w:t>
      </w:r>
      <w:r w:rsidR="00694FE6">
        <w:rPr>
          <w:b/>
          <w:bCs/>
        </w:rPr>
        <w:t xml:space="preserve"> </w:t>
      </w:r>
      <w:r>
        <w:rPr>
          <w:b/>
          <w:bCs/>
        </w:rPr>
        <w:t>2, 2021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903B72" w:rsidRDefault="00903B72" w:rsidP="00C3160F">
      <w:pPr>
        <w:rPr>
          <w:rFonts w:ascii="Arial" w:hAnsi="Arial" w:cs="Arial"/>
          <w:sz w:val="22"/>
          <w:szCs w:val="22"/>
        </w:rPr>
      </w:pPr>
    </w:p>
    <w:p w:rsidR="00903B72" w:rsidRPr="007004F3" w:rsidRDefault="00903B72" w:rsidP="00903B72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June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21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903B72" w:rsidRPr="007004F3" w:rsidRDefault="00903B72" w:rsidP="00903B72">
      <w:pPr>
        <w:rPr>
          <w:rFonts w:ascii="Arial" w:hAnsi="Arial" w:cs="Arial"/>
          <w:sz w:val="22"/>
          <w:szCs w:val="22"/>
        </w:rPr>
      </w:pPr>
    </w:p>
    <w:p w:rsidR="00903B72" w:rsidRDefault="00903B72" w:rsidP="00903B72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June 2021 increased 40.2 percent compared to those for June 2020, from $871.0 million last year to $1.22 billion this year.</w:t>
      </w:r>
    </w:p>
    <w:p w:rsidR="00903B72" w:rsidRDefault="00903B72" w:rsidP="00903B72">
      <w:pPr>
        <w:ind w:firstLine="720"/>
        <w:rPr>
          <w:rFonts w:ascii="Arial" w:hAnsi="Arial" w:cs="Arial"/>
          <w:sz w:val="22"/>
          <w:szCs w:val="22"/>
        </w:rPr>
      </w:pPr>
    </w:p>
    <w:p w:rsidR="00903B72" w:rsidRPr="007004F3" w:rsidRDefault="00903B72" w:rsidP="00903B7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collections for </w:t>
      </w:r>
      <w:r w:rsidRPr="007004F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25.8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June 2020,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8.93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11.24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903B72" w:rsidRPr="007004F3" w:rsidRDefault="00903B72" w:rsidP="00903B72">
      <w:pPr>
        <w:ind w:firstLine="720"/>
        <w:rPr>
          <w:rFonts w:ascii="Arial" w:hAnsi="Arial" w:cs="Arial"/>
          <w:sz w:val="22"/>
          <w:szCs w:val="22"/>
        </w:rPr>
      </w:pPr>
    </w:p>
    <w:p w:rsidR="00903B72" w:rsidRPr="007004F3" w:rsidRDefault="00903B72" w:rsidP="00903B72">
      <w:pPr>
        <w:ind w:firstLine="720"/>
        <w:rPr>
          <w:rFonts w:ascii="Arial" w:hAnsi="Arial" w:cs="Arial"/>
          <w:sz w:val="22"/>
          <w:szCs w:val="22"/>
        </w:rPr>
      </w:pPr>
    </w:p>
    <w:p w:rsidR="00903B72" w:rsidRPr="007004F3" w:rsidRDefault="00903B72" w:rsidP="00903B72">
      <w:pPr>
        <w:pStyle w:val="Heading2"/>
        <w:rPr>
          <w:sz w:val="22"/>
          <w:szCs w:val="22"/>
        </w:rPr>
      </w:pPr>
    </w:p>
    <w:p w:rsidR="00903B72" w:rsidRPr="007004F3" w:rsidRDefault="00903B72" w:rsidP="00903B72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903B72" w:rsidRPr="007004F3" w:rsidRDefault="00903B72" w:rsidP="00903B72">
      <w:pPr>
        <w:rPr>
          <w:rFonts w:ascii="Arial" w:hAnsi="Arial" w:cs="Arial"/>
          <w:sz w:val="22"/>
          <w:szCs w:val="22"/>
        </w:rPr>
      </w:pPr>
    </w:p>
    <w:p w:rsidR="00903B72" w:rsidRPr="007004F3" w:rsidRDefault="00903B72" w:rsidP="00903B7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903B72" w:rsidRPr="007004F3" w:rsidRDefault="00903B72" w:rsidP="00903B7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</w:t>
      </w:r>
      <w:r w:rsidRPr="007004F3">
        <w:rPr>
          <w:rFonts w:ascii="Arial" w:hAnsi="Arial" w:cs="Arial"/>
          <w:sz w:val="22"/>
          <w:szCs w:val="22"/>
        </w:rPr>
        <w:t xml:space="preserve">reased </w:t>
      </w:r>
      <w:r>
        <w:rPr>
          <w:rFonts w:ascii="Arial" w:hAnsi="Arial" w:cs="Arial"/>
          <w:sz w:val="22"/>
          <w:szCs w:val="22"/>
        </w:rPr>
        <w:t>28.3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6.95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8.92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903B72" w:rsidRPr="007004F3" w:rsidRDefault="00903B72" w:rsidP="00903B7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37.3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903B72" w:rsidRPr="007004F3" w:rsidRDefault="00903B72" w:rsidP="00903B72">
      <w:pPr>
        <w:rPr>
          <w:rFonts w:ascii="Arial" w:hAnsi="Arial" w:cs="Arial"/>
          <w:sz w:val="22"/>
          <w:szCs w:val="22"/>
        </w:rPr>
      </w:pPr>
    </w:p>
    <w:p w:rsidR="00903B72" w:rsidRPr="007004F3" w:rsidRDefault="00903B72" w:rsidP="00903B7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903B72" w:rsidRPr="007004F3" w:rsidRDefault="00903B72" w:rsidP="00903B7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6.7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2.28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2.43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903B72" w:rsidRPr="007004F3" w:rsidRDefault="00903B72" w:rsidP="00903B7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8.7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903B72" w:rsidRPr="007004F3" w:rsidRDefault="00903B72" w:rsidP="00903B72">
      <w:pPr>
        <w:rPr>
          <w:rFonts w:ascii="Arial" w:hAnsi="Arial" w:cs="Arial"/>
          <w:sz w:val="22"/>
          <w:szCs w:val="22"/>
        </w:rPr>
      </w:pPr>
    </w:p>
    <w:p w:rsidR="00903B72" w:rsidRPr="007004F3" w:rsidRDefault="00903B72" w:rsidP="00903B7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903B72" w:rsidRPr="007004F3" w:rsidRDefault="00903B72" w:rsidP="00903B7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72.1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463.1 </w:t>
      </w:r>
      <w:r w:rsidRPr="007004F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797.1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903B72" w:rsidRPr="007004F3" w:rsidRDefault="00903B72" w:rsidP="00903B7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141.3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903B72" w:rsidRPr="007004F3" w:rsidRDefault="00903B72" w:rsidP="00903B72">
      <w:pPr>
        <w:rPr>
          <w:rFonts w:ascii="Arial" w:hAnsi="Arial" w:cs="Arial"/>
          <w:sz w:val="22"/>
          <w:szCs w:val="22"/>
        </w:rPr>
      </w:pPr>
    </w:p>
    <w:p w:rsidR="00903B72" w:rsidRPr="007004F3" w:rsidRDefault="00903B72" w:rsidP="00903B7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903B72" w:rsidRPr="007004F3" w:rsidRDefault="00903B72" w:rsidP="00903B7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13.1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524.8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593.5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903B72" w:rsidRPr="007004F3" w:rsidRDefault="00903B72" w:rsidP="00903B7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5.5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903B72" w:rsidRPr="007004F3" w:rsidRDefault="00903B72" w:rsidP="00903B72">
      <w:pPr>
        <w:rPr>
          <w:rFonts w:ascii="Arial" w:hAnsi="Arial" w:cs="Arial"/>
          <w:sz w:val="22"/>
          <w:szCs w:val="22"/>
        </w:rPr>
      </w:pPr>
    </w:p>
    <w:p w:rsidR="00903B72" w:rsidRPr="007004F3" w:rsidRDefault="00903B72" w:rsidP="00903B7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903B72" w:rsidRPr="007004F3" w:rsidRDefault="00903B72" w:rsidP="00903B7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16.6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1.28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1.50 b</w:t>
      </w:r>
      <w:r w:rsidRPr="007004F3">
        <w:rPr>
          <w:rFonts w:ascii="Arial" w:hAnsi="Arial" w:cs="Arial"/>
          <w:sz w:val="22"/>
          <w:szCs w:val="22"/>
        </w:rPr>
        <w:t xml:space="preserve">illion this year. </w:t>
      </w:r>
    </w:p>
    <w:p w:rsidR="00903B72" w:rsidRPr="007004F3" w:rsidRDefault="00903B72" w:rsidP="00903B7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59.7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903B72" w:rsidRDefault="00903B72" w:rsidP="00903B72">
      <w:pPr>
        <w:rPr>
          <w:rFonts w:ascii="Arial" w:hAnsi="Arial" w:cs="Arial"/>
          <w:sz w:val="22"/>
          <w:szCs w:val="22"/>
        </w:rPr>
      </w:pPr>
    </w:p>
    <w:p w:rsidR="00903B72" w:rsidRPr="00E67093" w:rsidRDefault="00903B72" w:rsidP="00903B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8F70AA" w:rsidRPr="00BC4BD8" w:rsidRDefault="00AC70C9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3B72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2F8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A3C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B6519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2021-07-02T18:51:00Z</dcterms:created>
  <dcterms:modified xsi:type="dcterms:W3CDTF">2021-07-02T18:51:00Z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