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34B8" w14:textId="77777777" w:rsidR="00A77B3E" w:rsidRDefault="004E63F4">
      <w:pPr>
        <w:pStyle w:val="SCT"/>
        <w:spacing w:before="0"/>
      </w:pPr>
      <w:r>
        <w:rPr>
          <w:rFonts w:ascii="Times New Roman" w:eastAsia="Times New Roman" w:hAnsi="Times New Roman" w:cs="Times New Roman"/>
          <w:b/>
          <w:caps/>
          <w:color w:val="auto"/>
          <w:sz w:val="24"/>
        </w:rPr>
        <w:t>SECTION 013513.13 - SITE SECURITY AND HEALTH REQUIREMENTS (DESE)</w:t>
      </w:r>
    </w:p>
    <w:p w14:paraId="031E3FC1" w14:textId="77777777" w:rsidR="00A77B3E" w:rsidRDefault="004E63F4">
      <w:pPr>
        <w:pStyle w:val="PRT"/>
      </w:pPr>
      <w:bookmarkStart w:id="0" w:name="GENERAL"/>
      <w:r>
        <w:t>GENERAL</w:t>
      </w:r>
    </w:p>
    <w:p w14:paraId="3A807879" w14:textId="77777777" w:rsidR="00A77B3E" w:rsidRDefault="004E63F4">
      <w:pPr>
        <w:pStyle w:val="ART"/>
      </w:pPr>
      <w:bookmarkStart w:id="1" w:name="RELATED_DOCUMENTS"/>
      <w:r>
        <w:t>RELATED DOCUMENTS</w:t>
      </w:r>
    </w:p>
    <w:p w14:paraId="6D9A9DFC" w14:textId="77777777" w:rsidR="00A77B3E" w:rsidRDefault="004E63F4">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56710C61" w14:textId="77777777" w:rsidR="00934E87" w:rsidRDefault="00934E87" w:rsidP="00934E87">
      <w:pPr>
        <w:pStyle w:val="ART"/>
      </w:pPr>
      <w:r>
        <w:t>SUMMARY</w:t>
      </w:r>
    </w:p>
    <w:p w14:paraId="49F4D8A1" w14:textId="77777777" w:rsidR="00934E87" w:rsidRDefault="00934E87" w:rsidP="00934E87">
      <w:pPr>
        <w:pStyle w:val="PR1"/>
      </w:pPr>
      <w:r>
        <w:t>This Section includes general Institution rules.</w:t>
      </w:r>
    </w:p>
    <w:p w14:paraId="512767D6" w14:textId="0205CD5A" w:rsidR="00934E87" w:rsidRDefault="00934E87" w:rsidP="00934E87">
      <w:pPr>
        <w:pStyle w:val="PR1"/>
      </w:pPr>
      <w:r>
        <w:t>This Section includes requirements for environments that employees are domiciled in, or public participat</w:t>
      </w:r>
      <w:r w:rsidR="00202099">
        <w:t>ion</w:t>
      </w:r>
      <w:r>
        <w:t xml:space="preserve"> in program activities in or adjacent to the Scope of Work area:</w:t>
      </w:r>
    </w:p>
    <w:p w14:paraId="6FC7644A" w14:textId="77777777" w:rsidR="00934E87" w:rsidRDefault="00934E87" w:rsidP="00934E87">
      <w:pPr>
        <w:pStyle w:val="PR2"/>
      </w:pPr>
      <w:r>
        <w:t>The Contractor shall have the applicable measures specified below in-place any time demolition or construction activities occur in occupied or non-occupied project work areas.</w:t>
      </w:r>
    </w:p>
    <w:p w14:paraId="146C6E19" w14:textId="196607AE" w:rsidR="00934E87" w:rsidRDefault="00934E87" w:rsidP="00000629">
      <w:pPr>
        <w:pStyle w:val="PR2"/>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p>
    <w:p w14:paraId="55AA4385" w14:textId="77777777" w:rsidR="006A7B6B" w:rsidRDefault="006A7B6B" w:rsidP="006A7B6B">
      <w:pPr>
        <w:pStyle w:val="ART"/>
      </w:pPr>
      <w:bookmarkStart w:id="3" w:name="SUMMARY"/>
      <w:r>
        <w:t>SUMMARY</w:t>
      </w:r>
    </w:p>
    <w:p w14:paraId="7FED296B" w14:textId="77777777" w:rsidR="006A7B6B" w:rsidRDefault="006A7B6B" w:rsidP="006A7B6B">
      <w:pPr>
        <w:pStyle w:val="PR1"/>
      </w:pPr>
      <w:bookmarkStart w:id="4" w:name="This_Section_includes_general_Institutio"/>
      <w:r>
        <w:t>This Section includes general Institution rules.</w:t>
      </w:r>
      <w:bookmarkEnd w:id="4"/>
    </w:p>
    <w:p w14:paraId="485AE17C" w14:textId="77777777" w:rsidR="006A7B6B" w:rsidRDefault="006A7B6B" w:rsidP="006A7B6B">
      <w:pPr>
        <w:pStyle w:val="PR1"/>
      </w:pPr>
      <w:bookmarkStart w:id="5" w:name="This_Section_includes_requirements_for_i"/>
      <w:r>
        <w:t>This Section includes requirements for environments that employees are domiciled in, or public participate in program activities in or adjacent to the Scope of Work area:</w:t>
      </w:r>
      <w:bookmarkEnd w:id="5"/>
    </w:p>
    <w:p w14:paraId="61893660" w14:textId="77777777" w:rsidR="006A7B6B" w:rsidRDefault="006A7B6B" w:rsidP="006A7B6B">
      <w:pPr>
        <w:pStyle w:val="PR2"/>
      </w:pPr>
      <w:r>
        <w:t>The Contractor shall have the applicable measures specified below in-place any time demolition or construction activities occur in occupied or non-occupied project work areas.</w:t>
      </w:r>
    </w:p>
    <w:p w14:paraId="3DE0D226" w14:textId="51A7BC43" w:rsidR="006A7B6B" w:rsidRDefault="006A7B6B" w:rsidP="00000629">
      <w:pPr>
        <w:pStyle w:val="PR2"/>
        <w:numPr>
          <w:ilvl w:val="0"/>
          <w:numId w:val="0"/>
        </w:numPr>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bookmarkEnd w:id="3"/>
    </w:p>
    <w:p w14:paraId="5FABD032" w14:textId="77777777" w:rsidR="00A77B3E" w:rsidRDefault="004E63F4">
      <w:pPr>
        <w:pStyle w:val="ART"/>
      </w:pPr>
      <w:bookmarkStart w:id="6" w:name="SUBMITTALS"/>
      <w:bookmarkEnd w:id="1"/>
      <w:r>
        <w:t>SUBMITTALS</w:t>
      </w:r>
    </w:p>
    <w:p w14:paraId="5D5EED8C" w14:textId="77777777" w:rsidR="00A77B3E" w:rsidRDefault="004E63F4">
      <w:pPr>
        <w:pStyle w:val="PR1"/>
      </w:pPr>
      <w:bookmarkStart w:id="7" w:name="List_of_required_submittals:"/>
      <w:r>
        <w:t>List of required submittals:</w:t>
      </w:r>
      <w:bookmarkEnd w:id="7"/>
    </w:p>
    <w:p w14:paraId="1DCBF678" w14:textId="77777777" w:rsidR="00A77B3E" w:rsidRDefault="004E63F4">
      <w:pPr>
        <w:pStyle w:val="PR2"/>
      </w:pPr>
      <w:r>
        <w:t>Materials Safety Data Sheets for all hazardous materials to be brought onsite.</w:t>
      </w:r>
    </w:p>
    <w:p w14:paraId="34BB0E92" w14:textId="77777777" w:rsidR="00A77B3E" w:rsidRDefault="004E63F4">
      <w:pPr>
        <w:pStyle w:val="PR2"/>
      </w:pPr>
      <w:r>
        <w:t>Schedule of proposed shutdowns, if applicable.</w:t>
      </w:r>
    </w:p>
    <w:p w14:paraId="072ABAA1" w14:textId="77777777" w:rsidR="00A77B3E" w:rsidRDefault="004E63F4">
      <w:pPr>
        <w:pStyle w:val="PR2"/>
      </w:pPr>
      <w:r>
        <w:t>A list of the names of all employees who will submit fingerprints for a background check, and the signed privacy documents identified below for each employee.</w:t>
      </w:r>
    </w:p>
    <w:p w14:paraId="0D465FD3" w14:textId="77777777" w:rsidR="00A77B3E" w:rsidRDefault="004E63F4">
      <w:pPr>
        <w:pStyle w:val="PR2"/>
      </w:pPr>
      <w:r>
        <w:t>“No Asbestos and No Lead” certification.</w:t>
      </w:r>
    </w:p>
    <w:p w14:paraId="5FD6D101" w14:textId="77777777" w:rsidR="00A77B3E" w:rsidRDefault="004E63F4">
      <w:pPr>
        <w:pStyle w:val="PR2"/>
      </w:pPr>
      <w:r>
        <w:lastRenderedPageBreak/>
        <w:t>Drug testing program and certification.</w:t>
      </w:r>
    </w:p>
    <w:p w14:paraId="4F1D0BC6" w14:textId="77777777" w:rsidR="00A77B3E" w:rsidRDefault="004E63F4">
      <w:pPr>
        <w:pStyle w:val="PRT"/>
      </w:pPr>
      <w:bookmarkStart w:id="8" w:name="PRODUCTS_(Not_Applicable)"/>
      <w:bookmarkEnd w:id="0"/>
      <w:r>
        <w:t>PRODUCTS (Not Applicable)</w:t>
      </w:r>
    </w:p>
    <w:p w14:paraId="285980CD" w14:textId="77777777" w:rsidR="00A77B3E" w:rsidRDefault="004E63F4">
      <w:pPr>
        <w:pStyle w:val="PRT"/>
      </w:pPr>
      <w:bookmarkStart w:id="9" w:name="EXECUTION"/>
      <w:bookmarkEnd w:id="8"/>
      <w:r>
        <w:t>EXECUTION</w:t>
      </w:r>
    </w:p>
    <w:p w14:paraId="0CAEF219" w14:textId="77777777" w:rsidR="00A77B3E" w:rsidRDefault="004E63F4">
      <w:pPr>
        <w:pStyle w:val="ART"/>
      </w:pPr>
      <w:bookmarkStart w:id="10" w:name="ACCESS_TO_THE_SITE_"/>
      <w:bookmarkEnd w:id="6"/>
      <w:r>
        <w:t xml:space="preserve">ACCESS TO THE SITE </w:t>
      </w:r>
    </w:p>
    <w:p w14:paraId="2E8A5059" w14:textId="77777777" w:rsidR="00A77B3E" w:rsidRDefault="004E63F4">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0B3920B4" w14:textId="77777777" w:rsidR="00A77B3E" w:rsidRDefault="004E63F4">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29A85FFA" w14:textId="77777777" w:rsidR="00A77B3E" w:rsidRDefault="004E63F4">
      <w:pPr>
        <w:pStyle w:val="PR1"/>
      </w:pPr>
      <w:bookmarkStart w:id="13"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6F48539B" w14:textId="1EE78B50" w:rsidR="00F00E80" w:rsidRDefault="00F00E80" w:rsidP="00F00E80">
      <w:pPr>
        <w:pStyle w:val="PR1"/>
      </w:pPr>
      <w:bookmarkStart w:id="14" w:name="All_construction_personnel_shall_visibly"/>
      <w:r>
        <w:t xml:space="preserve">All construction personnel shall visibly display issued identification </w:t>
      </w:r>
      <w:bookmarkEnd w:id="14"/>
      <w:r>
        <w:t>badges.</w:t>
      </w:r>
    </w:p>
    <w:p w14:paraId="3B76B158" w14:textId="77777777" w:rsidR="00A77B3E" w:rsidRDefault="004E63F4">
      <w:pPr>
        <w:pStyle w:val="ART"/>
      </w:pPr>
      <w:bookmarkStart w:id="15" w:name="RULES_OF_THE_FACILITY"/>
      <w:bookmarkEnd w:id="10"/>
      <w:r>
        <w:t>RULES OF THE FACILITY</w:t>
      </w:r>
    </w:p>
    <w:p w14:paraId="537E474C" w14:textId="77777777" w:rsidR="00A77B3E" w:rsidRDefault="004E63F4">
      <w:pPr>
        <w:pStyle w:val="PR1"/>
      </w:pPr>
      <w:bookmarkStart w:id="16" w:name="No_alcohol,_drugs,_guns,_or_other_weapon"/>
      <w:r>
        <w:t>No alcohol, drugs, guns, or other weapons are permitted anywhere at the Facility (i.e., inside or outside buildings, or anywhere on school grounds); violators will be referred to local law enforcement for prosecution.</w:t>
      </w:r>
      <w:bookmarkEnd w:id="16"/>
    </w:p>
    <w:p w14:paraId="2E820FA5" w14:textId="77777777" w:rsidR="00A77B3E" w:rsidRDefault="004E63F4">
      <w:pPr>
        <w:pStyle w:val="PR1"/>
      </w:pPr>
      <w:bookmarkStart w:id="17" w:name="No_tobacco_or_smoking_products_may_be_us"/>
      <w:r>
        <w:t>No tobacco or smoking products may be used anywhere at the Facility.</w:t>
      </w:r>
      <w:bookmarkEnd w:id="17"/>
    </w:p>
    <w:p w14:paraId="4E9EE909" w14:textId="77777777" w:rsidR="00A77B3E" w:rsidRDefault="004E63F4">
      <w:pPr>
        <w:pStyle w:val="PR1"/>
      </w:pPr>
      <w:bookmarkStart w:id="18" w:name="Sexual_harassment,_offensive_or_fraterni"/>
      <w:r>
        <w:t>Sexual harassment, offensive or fraternizing behavior, or foul language around or towards students or staff will not be tolerated. Violations by workers will result in one warning from the Facility Representative. Subsequent infractions will require permanent ejection of offending worker(s) from the jobsite, with no change to the contract schedule or additional cost to the State.</w:t>
      </w:r>
      <w:bookmarkEnd w:id="18"/>
    </w:p>
    <w:p w14:paraId="415ECBAC" w14:textId="77777777" w:rsidR="00A77B3E" w:rsidRDefault="004E63F4">
      <w:pPr>
        <w:pStyle w:val="PR1"/>
      </w:pPr>
      <w:bookmarkStart w:id="19" w:name="The_Contractor_shall_consider_the_safety"/>
      <w:r>
        <w:t xml:space="preserve">The Contractor shall </w:t>
      </w:r>
      <w:proofErr w:type="gramStart"/>
      <w:r>
        <w:t>consider the safety of the Facility’s students at all times</w:t>
      </w:r>
      <w:proofErr w:type="gramEnd"/>
      <w:r>
        <w:t xml:space="preserve">, and shall maintain excavations, scaffolding/ladders, equipment, tools, and materials in as safe a manner as possible during and after working hours. </w:t>
      </w:r>
      <w:bookmarkEnd w:id="19"/>
    </w:p>
    <w:p w14:paraId="6CB8514F" w14:textId="77777777" w:rsidR="00A77B3E" w:rsidRDefault="004E63F4">
      <w:pPr>
        <w:pStyle w:val="PR1"/>
      </w:pPr>
      <w:bookmarkStart w:id="20" w:name="Vehicles_should_be_locked_and_parked_in_"/>
      <w:r>
        <w:t>Vehicles should be locked and parked in areas designated by the Facility Representative.</w:t>
      </w:r>
      <w:bookmarkEnd w:id="20"/>
    </w:p>
    <w:p w14:paraId="76143D01" w14:textId="77777777" w:rsidR="00A77B3E" w:rsidRDefault="004E63F4">
      <w:pPr>
        <w:pStyle w:val="PR1"/>
      </w:pPr>
      <w:bookmarkStart w:id="21" w:name="Neither_the_Owner_nor_DESE_assumes_respo"/>
      <w:r>
        <w:t>Neither the Owner nor DESE assumes responsibility for the Contractor’s vehicles, equipment, tools, or materials.</w:t>
      </w:r>
      <w:bookmarkEnd w:id="21"/>
    </w:p>
    <w:p w14:paraId="01755291" w14:textId="77777777" w:rsidR="00A77B3E" w:rsidRDefault="004E63F4">
      <w:pPr>
        <w:pStyle w:val="PR1"/>
      </w:pPr>
      <w:bookmarkStart w:id="22" w:name="The_Contractor_shall_coordinate_and_comm"/>
      <w:r>
        <w:t>The Contractor shall coordinate and communicate planned daily work activities with the Facility Representative at least two (2) working days in advance. This will allow time for the Facility Representative to consider temporarily relocating special education students whose health could be adversely affected by loud noises, chemical odors, temperature extremes, etc.</w:t>
      </w:r>
      <w:bookmarkEnd w:id="22"/>
    </w:p>
    <w:p w14:paraId="0CED3A41" w14:textId="77777777" w:rsidR="00A77B3E" w:rsidRDefault="004E63F4">
      <w:pPr>
        <w:pStyle w:val="ART"/>
      </w:pPr>
      <w:bookmarkStart w:id="23" w:name="SECURITY_CLEARANCES_AND_RESTRICTIONS"/>
      <w:bookmarkEnd w:id="15"/>
      <w:r>
        <w:t>SECURITY CLEARANCES AND RESTRICTIONS</w:t>
      </w:r>
    </w:p>
    <w:p w14:paraId="03E07E39" w14:textId="77777777" w:rsidR="00A77B3E" w:rsidRDefault="004E63F4">
      <w:pPr>
        <w:pStyle w:val="PR1"/>
      </w:pPr>
      <w:bookmarkStart w:id="24" w:name="FMDC_CONTRACTOR_BACKGROUND_AND_ID_BADGE_"/>
      <w:r>
        <w:t xml:space="preserve">FMDC CONTRACTOR BACKGROUND AND ID BADGE PROCESS </w:t>
      </w:r>
      <w:bookmarkEnd w:id="24"/>
    </w:p>
    <w:p w14:paraId="39710F48" w14:textId="77777777" w:rsidR="008175F7" w:rsidRDefault="008175F7" w:rsidP="008175F7">
      <w:pPr>
        <w:pStyle w:val="PR2"/>
      </w:pPr>
      <w:bookmarkStart w:id="25" w:name="_Hlk197065914"/>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41640709" w14:textId="7EB1C7FD" w:rsidR="008175F7" w:rsidRDefault="008175F7" w:rsidP="008175F7">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26" w:name="_Hlk196911985"/>
      <w:r>
        <w:t>and State Identification Badge Agreement</w:t>
      </w:r>
      <w:bookmarkEnd w:id="26"/>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356EC1DB" w14:textId="77777777" w:rsidR="008175F7" w:rsidRDefault="008175F7" w:rsidP="008175F7">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750FC360" w14:textId="77777777" w:rsidR="008175F7" w:rsidRDefault="008175F7" w:rsidP="008175F7">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78C72B63" w14:textId="77777777" w:rsidR="008175F7" w:rsidRDefault="008175F7" w:rsidP="008175F7">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0BD87C5D" w14:textId="77777777" w:rsidR="008175F7" w:rsidRDefault="008175F7" w:rsidP="008175F7">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0B27B7F5" w14:textId="77777777" w:rsidR="008175F7" w:rsidRDefault="008175F7" w:rsidP="008175F7">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0DC8E003" w14:textId="77777777" w:rsidR="008175F7" w:rsidRDefault="008175F7" w:rsidP="008175F7">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4D9BB17D" w14:textId="77777777" w:rsidR="00A77B3E" w:rsidRDefault="004E63F4">
      <w:pPr>
        <w:pStyle w:val="ART"/>
      </w:pPr>
      <w:bookmarkStart w:id="27" w:name="FIRE_PROTECTION,_SAFETY,_AND_HEALTH_CONT"/>
      <w:bookmarkEnd w:id="25"/>
      <w:bookmarkEnd w:id="23"/>
      <w:r>
        <w:t>FIRE PROTECTION, SAFETY, AND HEALTH CONTROLS</w:t>
      </w:r>
    </w:p>
    <w:p w14:paraId="68F4EB50" w14:textId="77777777" w:rsidR="00A77B3E" w:rsidRDefault="004E63F4">
      <w:pPr>
        <w:pStyle w:val="PR1"/>
      </w:pPr>
      <w:bookmarkStart w:id="28" w:name="The_Contractor_shall_take_all_necessary_"/>
      <w:r>
        <w:t xml:space="preserve">The Contractor shall take all necessary precautions to guard against and eliminate possible fire hazards. </w:t>
      </w:r>
      <w:bookmarkEnd w:id="28"/>
    </w:p>
    <w:p w14:paraId="16F45347" w14:textId="77777777" w:rsidR="00A77B3E" w:rsidRDefault="004E63F4">
      <w:pPr>
        <w:pStyle w:val="PR2"/>
      </w:pPr>
      <w:r>
        <w:t>Onsite burning is prohibited.</w:t>
      </w:r>
    </w:p>
    <w:p w14:paraId="362B7DE5" w14:textId="77777777" w:rsidR="00A77B3E" w:rsidRDefault="004E63F4">
      <w:pPr>
        <w:pStyle w:val="PR2"/>
      </w:pPr>
      <w:r>
        <w:t>The Contractor shall store all flammable or hazardous materials in proper containers located outside the buildings or offsite, if possible.</w:t>
      </w:r>
    </w:p>
    <w:p w14:paraId="3D898F63" w14:textId="77777777" w:rsidR="00A77B3E" w:rsidRDefault="004E63F4">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614E9098" w14:textId="77777777" w:rsidR="00A77B3E" w:rsidRDefault="004E63F4">
      <w:pPr>
        <w:pStyle w:val="PR1"/>
      </w:pPr>
      <w:bookmarkStart w:id="29" w:name="The_Contractor_shall_not_obstruct_street"/>
      <w:r>
        <w:t>The Contractor shall not obstruct streets or walks without permission from the Owner’s Construction Representative and Facility Representatives.</w:t>
      </w:r>
      <w:bookmarkEnd w:id="29"/>
    </w:p>
    <w:p w14:paraId="1E0E09F0" w14:textId="77777777" w:rsidR="00A77B3E" w:rsidRDefault="004E63F4">
      <w:pPr>
        <w:pStyle w:val="PR1"/>
      </w:pPr>
      <w:bookmarkStart w:id="30" w:name="The_Contractor’s_personnel_shall_not_exc"/>
      <w:r>
        <w:t>The Contractor’s personnel shall not exceed the speed limit of 15 mph while at the Facility unless otherwise posted.</w:t>
      </w:r>
      <w:bookmarkEnd w:id="30"/>
    </w:p>
    <w:p w14:paraId="1B9FF330" w14:textId="18482F34" w:rsidR="00A77B3E" w:rsidRDefault="004E63F4">
      <w:pPr>
        <w:pStyle w:val="PR1"/>
      </w:pPr>
      <w:bookmarkStart w:id="31"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9D0E15">
        <w:t>containers and</w:t>
      </w:r>
      <w:r>
        <w:t xml:space="preserve"> shall not dispose of volatile wastes or oils in storm or sanitary drains.</w:t>
      </w:r>
      <w:bookmarkEnd w:id="31"/>
    </w:p>
    <w:p w14:paraId="62413859" w14:textId="6B39A1C2" w:rsidR="00A77B3E" w:rsidRDefault="004E63F4">
      <w:pPr>
        <w:pStyle w:val="PR1"/>
      </w:pPr>
      <w:bookmarkStart w:id="32"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9D0E15">
        <w:t>waste and</w:t>
      </w:r>
      <w:r>
        <w:t xml:space="preserve"> shall not allow rubbish to accumulate. The Contractor shall provide onsite containers for collection of rubbish and shall dispose of it at frequent intervals during the progress of the Work.</w:t>
      </w:r>
      <w:bookmarkEnd w:id="32"/>
    </w:p>
    <w:p w14:paraId="7B1BAC35" w14:textId="77777777" w:rsidR="00A77B3E" w:rsidRDefault="004E63F4">
      <w:pPr>
        <w:pStyle w:val="PR1"/>
      </w:pPr>
      <w:bookmarkStart w:id="33"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33"/>
    </w:p>
    <w:p w14:paraId="6FAA7373" w14:textId="77777777" w:rsidR="00A77B3E" w:rsidRDefault="004E63F4">
      <w:pPr>
        <w:pStyle w:val="PR1"/>
      </w:pPr>
      <w:bookmarkStart w:id="34" w:name="For_all_hazardous_materials_brought_onsi"/>
      <w:r>
        <w:t>For all hazardous materials brought onsite, Material Safety Data Sheets shall be on site and readily available upon request at least a day before delivery.</w:t>
      </w:r>
      <w:bookmarkEnd w:id="34"/>
    </w:p>
    <w:p w14:paraId="791BE8E7" w14:textId="77777777" w:rsidR="00A77B3E" w:rsidRDefault="004E63F4">
      <w:pPr>
        <w:pStyle w:val="PR1"/>
      </w:pPr>
      <w:bookmarkStart w:id="35" w:name="The_Contractor’s_workers_shall_not_be_un"/>
      <w:r>
        <w:t>The Contractor’s workers shall not be under the influence of any intoxicating substances while on the Facility premises.</w:t>
      </w:r>
      <w:bookmarkEnd w:id="35"/>
    </w:p>
    <w:p w14:paraId="3EC2D5F0" w14:textId="77777777" w:rsidR="00A77B3E" w:rsidRDefault="004E63F4">
      <w:pPr>
        <w:pStyle w:val="ART"/>
      </w:pPr>
      <w:bookmarkStart w:id="36" w:name="NO_ASBESTOS_AND_NO_LEAD_CERTIFICATION_RE"/>
      <w:bookmarkEnd w:id="27"/>
      <w:r>
        <w:t>NO ASBESTOS AND NO LEAD CERTIFICATION REQUIREMENTS</w:t>
      </w:r>
    </w:p>
    <w:p w14:paraId="539620F1" w14:textId="6430AB07" w:rsidR="00A77B3E" w:rsidRDefault="004E63F4">
      <w:pPr>
        <w:pStyle w:val="PR1"/>
      </w:pPr>
      <w:bookmarkStart w:id="37" w:name="No_asbestos_containing_material_(_1.0%_a"/>
      <w:r>
        <w:t xml:space="preserve">No asbestos containing material </w:t>
      </w:r>
      <w:r w:rsidR="00213737">
        <w:t>(1.0</w:t>
      </w:r>
      <w:r>
        <w:t xml:space="preserve">% asbestos by dry weight) or lead containing material </w:t>
      </w:r>
      <w:proofErr w:type="gramStart"/>
      <w:r>
        <w:t>( 0.06</w:t>
      </w:r>
      <w:proofErr w:type="gramEnd"/>
      <w:r>
        <w:t>% or 600ppm/10,000ppm lead by dry weight) shall be included in any project submittals or physically installed during construction work on this project.</w:t>
      </w:r>
      <w:bookmarkEnd w:id="37"/>
    </w:p>
    <w:p w14:paraId="417AA5B4" w14:textId="77777777" w:rsidR="00A77B3E" w:rsidRDefault="004E63F4">
      <w:pPr>
        <w:pStyle w:val="PR1"/>
      </w:pPr>
      <w:bookmarkStart w:id="38" w:name="USEPA_regulations_exclude_local_educatio"/>
      <w:r>
        <w:t>USEPA regulations exclude local education agencies (i.e., DESE MSB, MSD, &amp; SSSH) from the requirements of inspection, sampling, and analysis of homogenous areas that have been newly constructed or repaired/replaced in special education school buildings; where an Architect or Project Engineer responsible for the construction, or an Accredited Inspector, provides a signed statement that no asbestos (or lead) was specified, or used, as a building material (or system component) in any project construction documents, or physically installed as part of the project work. It is recommended that the Contractor research each material/component used on the job to verify that it contains no asbestos or lead (i.e., look at manufacturer’s cut-sheet specifications, Material Safety Data Sheets, DOT shipping classification, or even contact the manufacturer for their verification); then, the Contractor should write on each project submittal: “To the best of my knowledge, items covered by this submittal contain no asbestos or lead containing material”.</w:t>
      </w:r>
      <w:bookmarkEnd w:id="38"/>
    </w:p>
    <w:p w14:paraId="1933B04D" w14:textId="77777777" w:rsidR="00A77B3E" w:rsidRDefault="004E63F4">
      <w:pPr>
        <w:pStyle w:val="PR1"/>
      </w:pPr>
      <w:bookmarkStart w:id="39" w:name="Contractor_Certification_Requirement"/>
      <w:r>
        <w:t>Contractor Certification Requirement</w:t>
      </w:r>
      <w:bookmarkEnd w:id="39"/>
    </w:p>
    <w:p w14:paraId="6EFF3F81" w14:textId="77777777" w:rsidR="00A77B3E" w:rsidRDefault="004E63F4">
      <w:pPr>
        <w:pStyle w:val="PR2"/>
      </w:pPr>
      <w:r>
        <w:t>Prior to final payment, the Contractor shall submit a signed letter on company letterhead certifying that, to the best of its knowledge, no asbestos or lead containing materials were used or installed during the work. The Contractor shall address the letter to the Service Level Manager/ Designated Person for FMDC, at P.O. Box 809, Jefferson City, MO 65102, and (if applicable) to the Architect or Project Engineer. The letter shall reference the Site/Facility Name, Project Number, Project Title, and shall include the following statement:</w:t>
      </w:r>
    </w:p>
    <w:p w14:paraId="51342748" w14:textId="28D60250" w:rsidR="00A77B3E" w:rsidRDefault="004E63F4">
      <w:pPr>
        <w:pStyle w:val="PR2"/>
      </w:pPr>
      <w:r>
        <w:t xml:space="preserve">“The Contractor certifies, to the best of its knowledge, that no asbestos containing material </w:t>
      </w:r>
      <w:r w:rsidR="00213737">
        <w:t>(1.0</w:t>
      </w:r>
      <w:r>
        <w:t xml:space="preserve">% asbestos by dry weight) or lead containing material </w:t>
      </w:r>
      <w:r w:rsidR="00213737">
        <w:t>(0.06</w:t>
      </w:r>
      <w:r>
        <w:t xml:space="preserve">% or 600ppm/10,000ppm lead by dry weight) was included in any project submittals or physically installed during construction work on this project. Contractor agrees to pay all costs incurred by the Owner discovering, abating, and/or restoring any component or portion of the work that is later found to include an asbestos or lead containing material </w:t>
      </w:r>
      <w:proofErr w:type="gramStart"/>
      <w:r>
        <w:t>in excess of</w:t>
      </w:r>
      <w:proofErr w:type="gramEnd"/>
      <w:r>
        <w:t xml:space="preserve"> these limitations.”</w:t>
      </w:r>
    </w:p>
    <w:p w14:paraId="58D3D2E4" w14:textId="77777777" w:rsidR="00A77B3E" w:rsidRDefault="004E63F4">
      <w:pPr>
        <w:pStyle w:val="PR1"/>
      </w:pPr>
      <w:bookmarkStart w:id="40" w:name="Architect_or_Project_Engineer_Certificat"/>
      <w:r>
        <w:t>Architect or Project Engineer Certification</w:t>
      </w:r>
      <w:bookmarkEnd w:id="40"/>
    </w:p>
    <w:p w14:paraId="514E5795" w14:textId="34AD4EE3" w:rsidR="00A77B3E" w:rsidRDefault="004E63F4">
      <w:pPr>
        <w:pStyle w:val="PR2"/>
      </w:pPr>
      <w:r>
        <w:t xml:space="preserve">As part of the final </w:t>
      </w:r>
      <w:r w:rsidR="00213737">
        <w:t>as built</w:t>
      </w:r>
      <w:r>
        <w:t>/close-out document submittal requirements, it is requested that the Project Architect or Engineer (or Accredited Inspector as a last resort) responsible for design and submittal approval, submit a signed letter on company letterhead that references the Site/Facility Name, Project Number, Project Title, and includes the following statement:</w:t>
      </w:r>
    </w:p>
    <w:p w14:paraId="4582D867" w14:textId="4BFB71A4" w:rsidR="00A77B3E" w:rsidRDefault="004E63F4">
      <w:pPr>
        <w:pStyle w:val="PR2"/>
      </w:pPr>
      <w:r>
        <w:t xml:space="preserve">“As the Designer, or Accredited Inspector, I certify, to the best of my knowledge, that no asbestos containing material </w:t>
      </w:r>
      <w:r w:rsidR="00213737">
        <w:t>(1.0</w:t>
      </w:r>
      <w:r>
        <w:t xml:space="preserve">% asbestos by dry weight) or lead containing material </w:t>
      </w:r>
      <w:r w:rsidR="00213737">
        <w:t>(0.06</w:t>
      </w:r>
      <w:r>
        <w:t xml:space="preserve">%, </w:t>
      </w:r>
      <w:proofErr w:type="gramStart"/>
      <w:r>
        <w:t>or,</w:t>
      </w:r>
      <w:proofErr w:type="gramEnd"/>
      <w:r>
        <w:t xml:space="preserve"> 600ppm/10,000ppm lead by dry weight) was specified in the construction documents, or approved for installation by the Contractor during construction work, on this project.”</w:t>
      </w:r>
    </w:p>
    <w:p w14:paraId="47B4C920" w14:textId="77777777" w:rsidR="00A77B3E" w:rsidRDefault="004E63F4">
      <w:pPr>
        <w:pStyle w:val="ART"/>
      </w:pPr>
      <w:bookmarkStart w:id="41" w:name="Drug_&amp;_Alcohol_Testing_Program_Contractu"/>
      <w:bookmarkEnd w:id="36"/>
      <w:r>
        <w:t>DRUG &amp; ALCOHOL TESTING PROGRAM CONTRACTUAL REQUIREMENT (1 CSR 30-7.010)</w:t>
      </w:r>
    </w:p>
    <w:p w14:paraId="7D94A511" w14:textId="77777777" w:rsidR="00A77B3E" w:rsidRDefault="004E63F4">
      <w:pPr>
        <w:pStyle w:val="PR1"/>
      </w:pPr>
      <w:bookmarkStart w:id="42" w:name="BASIS_AND_LEGAL_REQUIREMENTS"/>
      <w:r>
        <w:t>BASIS AND LEGAL REQUIREMENTS</w:t>
      </w:r>
      <w:bookmarkEnd w:id="42"/>
    </w:p>
    <w:p w14:paraId="4A8D7237" w14:textId="77777777" w:rsidR="00A77B3E" w:rsidRDefault="004E63F4">
      <w:pPr>
        <w:pStyle w:val="PR2"/>
      </w:pPr>
      <w:proofErr w:type="gramStart"/>
      <w:r>
        <w:t>In an effort to</w:t>
      </w:r>
      <w:proofErr w:type="gramEnd"/>
      <w:r>
        <w:t xml:space="preserve"> create safe and healthy schools and workplaces, the State of Missouri requires that Contractors and Subcontractors shall maintain and enforce a written substance abuse testing program for public works construction projects on public and charter elementary and secondary education construction projects that are subject to the control of the State of Missouri. This policy is not intended to be a substitute for the Contractor’s or Subcontractor’s complete written substance abuse policy. These requirements shall be the minimum requirements for complying with Section 161.371, RSMo, and may be supplemented at the discretion of the Contractor or Subcontractor.</w:t>
      </w:r>
    </w:p>
    <w:p w14:paraId="2F637755" w14:textId="77777777" w:rsidR="00A77B3E" w:rsidRDefault="004E63F4">
      <w:pPr>
        <w:pStyle w:val="PR2"/>
      </w:pPr>
      <w:r>
        <w:t>The State of Missouri has a vital interest in protecting the safety of students and maintaining safe, healthful, and efficient working conditions for both the state and its’ Contractors’ and Subcontractors’ employees; and has determined that the educational and work environment is safer and more productive without the presence of illegal or inappropriate drugs, alcohol, or other substances in the body or on state property on which any state elementary or secondary school is located or being constructed or improved.</w:t>
      </w:r>
    </w:p>
    <w:p w14:paraId="15E5B912" w14:textId="77777777" w:rsidR="00A77B3E" w:rsidRDefault="004E63F4">
      <w:pPr>
        <w:pStyle w:val="PR2"/>
      </w:pPr>
      <w:r>
        <w:t xml:space="preserve">The use of illegal drugs, on or off duty, is inconsistent with law-abiding behavior expected of all persons. The use of illegal drugs, or abuse of alcohol or prescription drugs, may impair the ability of employees to perform tasks that are critical to proper work performance. The result is an increase in accidents and failures that pose a serious threat to the safety of all students, employees, visitors and the </w:t>
      </w:r>
      <w:proofErr w:type="gramStart"/>
      <w:r>
        <w:t>general public</w:t>
      </w:r>
      <w:proofErr w:type="gramEnd"/>
      <w:r>
        <w:t>. Impaired employees also tend to be less productive, less reliable and prone to greater absenteeism, resulting in the potential for increased cost and delays in the timely completion of contracts.</w:t>
      </w:r>
    </w:p>
    <w:p w14:paraId="28F99C11" w14:textId="77777777" w:rsidR="00A77B3E" w:rsidRDefault="004E63F4">
      <w:pPr>
        <w:pStyle w:val="PR1"/>
      </w:pPr>
      <w:bookmarkStart w:id="43" w:name="CONTRACTUAL_REQUIREMENTS"/>
      <w:r>
        <w:t>CONTRACTUAL REQUIREMENTS</w:t>
      </w:r>
      <w:bookmarkEnd w:id="43"/>
    </w:p>
    <w:p w14:paraId="0AE4F851" w14:textId="77777777" w:rsidR="00A77B3E" w:rsidRDefault="004E63F4">
      <w:pPr>
        <w:pStyle w:val="PR2"/>
      </w:pPr>
      <w:r>
        <w:t xml:space="preserve">Each contract </w:t>
      </w:r>
      <w:proofErr w:type="gramStart"/>
      <w:r>
        <w:t>entered into</w:t>
      </w:r>
      <w:proofErr w:type="gramEnd"/>
      <w:r>
        <w:t xml:space="preserve"> for the performance of work on any public and charter elementary or secondary project subject to the control of the State of Missouri shall require that each Contractor and each Subcontractor have in place a drug and alcohol testing program consistent with this rule. These contractual requirements shall apply to Contractor and Subcontractor employees on public and charter elementary and secondary education construction projects that are subject to the control of the State of Missouri, including workers, new hires, replacements, and supervisory personnel. The Contractor and all Subcontractors shall comply with this contractual requirement. The State of Missouri shall determine, in its sole discretion, when this contractual requirement shall be applicable; and in such instances, any bid submitted in response to a request for proposal shall comply with this contractual requirement.</w:t>
      </w:r>
    </w:p>
    <w:p w14:paraId="0D17017D" w14:textId="77777777" w:rsidR="00A77B3E" w:rsidRDefault="004E63F4">
      <w:pPr>
        <w:pStyle w:val="PR2"/>
      </w:pPr>
      <w:proofErr w:type="gramStart"/>
      <w:r>
        <w:t>In order to</w:t>
      </w:r>
      <w:proofErr w:type="gramEnd"/>
      <w:r>
        <w:t xml:space="preserve"> be eligible to perform work on public and charter elementary and secondary education construction projects that are subject to the control by the State of Missouri, a Contractor must have and enforce a written drug and alcohol testing program incorporating the following testing requirements, terms and conditions applicable to all its employees, prospective employees and Subcontractors. Neither employee nor prospective employee of a Contractor or Subcontractor shall be permitted to work on public and charter elementary and secondary education construction projects that are subject to this rule unless such employee submits to testing as required by the contractual requirement required by this rule.</w:t>
      </w:r>
    </w:p>
    <w:p w14:paraId="46A0C584" w14:textId="77777777" w:rsidR="00A77B3E" w:rsidRDefault="004E63F4">
      <w:pPr>
        <w:pStyle w:val="PR2"/>
      </w:pPr>
      <w:r>
        <w:t xml:space="preserve">Each Contractor and Subcontractor subject to this rule shall train its’ supervisory employees in methods that will allow them to recognize the signs and symptoms of substance abuse and to </w:t>
      </w:r>
      <w:proofErr w:type="gramStart"/>
      <w:r>
        <w:t>take action</w:t>
      </w:r>
      <w:proofErr w:type="gramEnd"/>
      <w:r>
        <w:t xml:space="preserve"> provided by this contractual requirement in a manner consistent with generally accepted safety training procedures.</w:t>
      </w:r>
    </w:p>
    <w:p w14:paraId="20C64022" w14:textId="77777777" w:rsidR="00A77B3E" w:rsidRDefault="004E63F4">
      <w:pPr>
        <w:pStyle w:val="PR2"/>
      </w:pPr>
      <w:r>
        <w:t>Each Contractor and Subcontractor subject to this rule is responsible for the cost of developing, implementing, and enforcing its drug and alcohol testing program, including the cost of drug and alcohol testing of its employees provided by the contractual requirement required by this rule.</w:t>
      </w:r>
    </w:p>
    <w:p w14:paraId="70971065" w14:textId="77777777" w:rsidR="00A77B3E" w:rsidRDefault="004E63F4">
      <w:pPr>
        <w:pStyle w:val="PR2"/>
      </w:pPr>
      <w:r>
        <w:t xml:space="preserve">Each Contractor shall furnish a copy of its drug and alcohol testing program and certify that it and its’ Subcontractors are in compliance with the provisions of this rule to the State of Missouri at the time it submits a bid for any contract with the State of Missouri for work on public and charter elementary and secondary education construction projects that are subject to the control of the State of Missouri. Additionally, each Subcontractor shall furnish a copy of its substance abuse testing program to the Contractor prior to commencement of work on public and charter elementary and secondary education construction projects that are subject to this contractual requirement. The Contractor may reject a Subcontractor’s program as noncompliant with the contractual requirement required by this rule. </w:t>
      </w:r>
    </w:p>
    <w:p w14:paraId="6E5CEDCC" w14:textId="77777777" w:rsidR="00A77B3E" w:rsidRDefault="004E63F4">
      <w:pPr>
        <w:pStyle w:val="PR1"/>
      </w:pPr>
      <w:bookmarkStart w:id="44" w:name="TESTING_REQUIREMENTS"/>
      <w:r>
        <w:t>TESTING REQUIREMENTS</w:t>
      </w:r>
      <w:bookmarkEnd w:id="44"/>
    </w:p>
    <w:p w14:paraId="7E1B95BB" w14:textId="77777777" w:rsidR="00A77B3E" w:rsidRDefault="004E63F4">
      <w:pPr>
        <w:pStyle w:val="PR2"/>
      </w:pPr>
      <w:r>
        <w:t>PRE-ENGAGEMENT TESTING: Testing for all substances other than alcohol as described in this rule shall be conducted by each Contractor and Subcontractor for its employees or prospective employees within 120 days prior to any employee’s appearance on a public and charter elementary and secondary education construction project that is subject to this contractual requirement. Contractors’ or Subcontractors’ employees that can provide certification of a previous drug test occurring within 120 days or employees that have been subject during the preceding consecutive two (2) years to a random and periodic selection program that meets the standards as set forth in this rule and, if the employee actually has been tested, that indicates a negative result for each of the substances listed herein, may be exempted from pre-engagement testing provided by this rule. If the employee was not employed by the Contractor or Subcontractor that is his or her current employer at the time of the previous test, the employee may be exempted from pre-engagement testing only upon certification of the non-negative test directly from the administrator of the testing program that conducted the previous test.</w:t>
      </w:r>
    </w:p>
    <w:p w14:paraId="034C130F" w14:textId="77777777" w:rsidR="00A77B3E" w:rsidRDefault="004E63F4">
      <w:pPr>
        <w:pStyle w:val="PR2"/>
      </w:pPr>
      <w:r>
        <w:t xml:space="preserve">RANDOM TESTING: All employees of the Contractor and Subcontractor shall be subject to random testing by the Contractor or Subcontractor. For employees holding a commercial driver license, the annualized drug and alcohol testing rate shall comply with 49 CFR Part 382, as may be amended from time to time and similar applicable regulations of the Federal Highway Administration. All other employees of the Contractor or Subcontractor shall be subject to testing for all substances other than alcohol at the random annualized selection rate of fifty (50) percent of the Contractor’s or Subcontractor’s employees. Employees selected for random testing shall report in a timely manner to the drug and alcohol testing laboratory or collection site </w:t>
      </w:r>
      <w:proofErr w:type="gramStart"/>
      <w:r>
        <w:t>where</w:t>
      </w:r>
      <w:proofErr w:type="gramEnd"/>
      <w:r>
        <w:t xml:space="preserve"> directed for drug and/or alcohol testing.</w:t>
      </w:r>
    </w:p>
    <w:p w14:paraId="1883DE20" w14:textId="77777777" w:rsidR="00A77B3E" w:rsidRDefault="004E63F4">
      <w:pPr>
        <w:pStyle w:val="PR2"/>
      </w:pPr>
      <w:r>
        <w:t>PERIODIC TESTING: All employees working on public and charter elementary and secondary education construction projects that are subject to this rule shall be subject to periodic and random testing for all substances other than alcohol on at least a biannual basis. Employees subject to periodic testing shall report in a timely manner as directed to the drug and alcohol testing laboratory or collection site for drug testing.</w:t>
      </w:r>
    </w:p>
    <w:p w14:paraId="15ED2388" w14:textId="77777777" w:rsidR="00A77B3E" w:rsidRDefault="004E63F4">
      <w:pPr>
        <w:pStyle w:val="PR2"/>
      </w:pPr>
      <w:r>
        <w:t>REASONABLE SUSPICION TESTING: All employees of the Contractor and Subcontractor on public and charter elementary and secondary education construction projects that are subject to this rule shall be subject to a drug and alcohol test when an employee is acting in an abnormal manner that leads a supervisory employee of the Contractor or Subcontractor to have reasonable suspicion that the employee is under the influence of alcohol or controlled substances. Reasonable suspicion means suspicion based on specific personal observations by the supervisory employee concerning the appearance, behavior, speech or breath odor of the employee.</w:t>
      </w:r>
    </w:p>
    <w:p w14:paraId="4578E1D6" w14:textId="77777777" w:rsidR="00A77B3E" w:rsidRDefault="004E63F4">
      <w:pPr>
        <w:pStyle w:val="PR2"/>
      </w:pPr>
      <w:r>
        <w:t>POST-ACCIDENT/INCIDENT TESTING: All employees of Contractors and Subcontractors on public and charter elementary and secondary education construction projects who are subject to this rule shall be subject to a drug and alcohol test following an on-the-job injury requiring medical treatment or following a serious or potentially serious incident, including near misses, during which safety precautions were violated, persons were or could have been injured, unsafe instructions or orders were given, vehicles, equipment, or property was damaged, careless acts were performed, or when prescribed personal protective or safety equipment was not worn. Employees involved or who may have contributed to the incident, shall be subject to a drug and alcohol test. If it is impossible or impractical, because of the physical condition of the person involved in the accident to be subjected to drug and alcohol testing; and if in subsequent medical treatment, that person’s blood or other bodily fluid will be drawn, then that blood or other bodily fluids may be analyzed for drugs and alcohol.</w:t>
      </w:r>
    </w:p>
    <w:p w14:paraId="497CA8E1" w14:textId="77777777" w:rsidR="00A77B3E" w:rsidRDefault="004E63F4">
      <w:pPr>
        <w:pStyle w:val="PR1"/>
      </w:pPr>
      <w:bookmarkStart w:id="45" w:name="SUBSTANCE_ABUSE_TESTING_PROTOCOLS"/>
      <w:r>
        <w:t>SUBSTANCE ABUSE TESTING PROTOCOLS</w:t>
      </w:r>
      <w:bookmarkEnd w:id="45"/>
    </w:p>
    <w:p w14:paraId="4E67AD48" w14:textId="77777777" w:rsidR="00A77B3E" w:rsidRDefault="004E63F4">
      <w:pPr>
        <w:pStyle w:val="PR2"/>
      </w:pPr>
      <w:r>
        <w:t xml:space="preserve">A Contractor or Subcontractor subject to the provisions of this rule shall perform pre-engagement, random, periodic, reasonable suspicion, and post-accident/incident testing in the following manner: </w:t>
      </w:r>
    </w:p>
    <w:p w14:paraId="7A6F926C" w14:textId="77777777" w:rsidR="00A77B3E" w:rsidRDefault="004E63F4">
      <w:pPr>
        <w:pStyle w:val="PR3"/>
      </w:pPr>
      <w:r>
        <w:t>Drug Testing</w:t>
      </w:r>
    </w:p>
    <w:p w14:paraId="25512F53" w14:textId="77777777" w:rsidR="00A77B3E" w:rsidRDefault="004E63F4">
      <w:pPr>
        <w:pStyle w:val="PR4"/>
      </w:pPr>
      <w:r>
        <w:t>All urine samples collected under this program shall be analyzed by a laboratory certified by the National Institute on Drug Abuse/Substance Abuse and Mental Health Service Administration of the U.S. Department of Health and Human Services and shall include an initial Enzyme Multiplied Immunoassay Screening Test (EMIT) and, when necessary, confirmed by a Gas Chromatography /Mass Spectrometry (GC/MS) confirmation test. All samples confirmed by the laboratory as non-negative shall be interpreted as positive or negative by a Medical Review Officer licensed by the American Association of Medical Review Officers, American College of Occupational and Environmental Medicine, Medical Review Officer Certification Council, or American Society of Addiction Medicine.</w:t>
      </w:r>
    </w:p>
    <w:p w14:paraId="369140D2" w14:textId="77777777" w:rsidR="00A77B3E" w:rsidRDefault="004E63F4">
      <w:pPr>
        <w:pStyle w:val="PR3"/>
      </w:pPr>
      <w:r>
        <w:t xml:space="preserve">Alcohol Testing </w:t>
      </w:r>
    </w:p>
    <w:p w14:paraId="7D707E92" w14:textId="77777777" w:rsidR="00A77B3E" w:rsidRDefault="004E63F4">
      <w:pPr>
        <w:pStyle w:val="PR4"/>
      </w:pPr>
      <w:r>
        <w:t>The initial screening tests for alcohol shall be performed by using either a saliva test or a DOT approved breathalyzer.</w:t>
      </w:r>
    </w:p>
    <w:p w14:paraId="5FB48F6A" w14:textId="77777777" w:rsidR="00A77B3E" w:rsidRDefault="004E63F4">
      <w:pPr>
        <w:pStyle w:val="PR4"/>
      </w:pPr>
      <w:r>
        <w:t>Alcohol confirmatory tests shall be performed by either a blood alcohol test or a DOT approved breathalyzer.</w:t>
      </w:r>
    </w:p>
    <w:p w14:paraId="2CEEB066" w14:textId="77777777" w:rsidR="00A77B3E" w:rsidRDefault="004E63F4">
      <w:pPr>
        <w:pStyle w:val="PR2"/>
      </w:pPr>
      <w:r>
        <w:t>Testing for the presence of drugs or alcohol in an employee's system and the handling of test specimens shall be conducted in accordance with guidelines for laboratory testing procedures and chain-of-custody procedures established by the Substance Abuse and Mental Health Service Administration of the U.S. Department of Health and Human Services.</w:t>
      </w:r>
    </w:p>
    <w:p w14:paraId="5BF1F931" w14:textId="77777777" w:rsidR="00A77B3E" w:rsidRDefault="004E63F4">
      <w:pPr>
        <w:pStyle w:val="PR2"/>
      </w:pPr>
      <w:r>
        <w:t xml:space="preserve">The program shall require notification to the employer and employee of the results of any non-negative drug and alcohol test and the Division of Facilities Management, Design and Construction shall be notified of the action taken to protect the safety of students as a result of such positive test, provided that no requirement of individual confidentiality of test results provided by federal law or regulation or state statute shall be violated in providing such notifications. </w:t>
      </w:r>
    </w:p>
    <w:p w14:paraId="6CF1B938" w14:textId="77777777" w:rsidR="00A77B3E" w:rsidRDefault="004E63F4">
      <w:pPr>
        <w:pStyle w:val="PR1"/>
      </w:pPr>
      <w:bookmarkStart w:id="46" w:name="THRESHOLD_LIMITS"/>
      <w:r>
        <w:t>THRESHOLD LIMITS</w:t>
      </w:r>
      <w:bookmarkEnd w:id="46"/>
    </w:p>
    <w:p w14:paraId="105B932E" w14:textId="77777777" w:rsidR="00A77B3E" w:rsidRDefault="004E63F4">
      <w:pPr>
        <w:pStyle w:val="PR2"/>
      </w:pPr>
      <w:r>
        <w:t xml:space="preserve">All samples collected shall be analyzed by a laboratory certified by the Substance Abuse and Mental Health Service Administration of the U.S. Department of Health and Human Services, and shall include an initial Enzyme Multiplied </w:t>
      </w:r>
      <w:r w:rsidR="00952D33">
        <w:t>Immunoassay</w:t>
      </w:r>
      <w:r>
        <w:t xml:space="preserve"> Screening Test (EMIT) and, when necessary, confirmed by a Gas Chromatography/Mass Spectrometry (GC/MS) Confirmation Test. Said testing must screen, at a minimum, for the substances and levels of such substances provided by 49 CFR Part 40 and for alcohol as provided by 49 CFR Part 382, as may be amended from time to time. The levels that shall be deemed to result in a negative test result shall be defined by 49 CFR Part 40 and 49 CFR Part 382, as may be amended from time to time; provided that if such regulations shall no longer define substances and testing levels in the future, testing as required by this rule shall screen for the following substances that shall not exceed the following levels in order to be deemed a negative test result:</w:t>
      </w:r>
    </w:p>
    <w:p w14:paraId="242A0CAD" w14:textId="77777777" w:rsidR="00A77B3E" w:rsidRDefault="007B2957" w:rsidP="00952D33">
      <w:pPr>
        <w:pStyle w:val="PR1"/>
      </w:pPr>
      <w:r>
        <w:t>(EMIT) CONFIRMED/(GC/MS) CONFIRMATION TEST:</w:t>
      </w:r>
    </w:p>
    <w:p w14:paraId="7C350ED4" w14:textId="77777777" w:rsidR="00A77B3E" w:rsidRDefault="004E63F4" w:rsidP="007B2957">
      <w:pPr>
        <w:pStyle w:val="PR2"/>
      </w:pPr>
      <w:r>
        <w:t xml:space="preserve">Drug tested/ Initial Level(ng/ml)/ Cut-Off Level(ng/ml) </w:t>
      </w:r>
    </w:p>
    <w:p w14:paraId="1A86CDE2" w14:textId="77777777" w:rsidR="007B2957" w:rsidRDefault="004E63F4" w:rsidP="007B2957">
      <w:pPr>
        <w:pStyle w:val="PR3"/>
      </w:pPr>
      <w:r>
        <w:t>Amphetamines/500/250</w:t>
      </w:r>
      <w:r w:rsidR="007B2957">
        <w:t xml:space="preserve"> - Includes Amphetamines, Methamphetamines and Ecstasy (MDMA)</w:t>
      </w:r>
    </w:p>
    <w:p w14:paraId="40951C1C" w14:textId="77777777" w:rsidR="00A77B3E" w:rsidRDefault="004E63F4" w:rsidP="007B2957">
      <w:pPr>
        <w:pStyle w:val="PR3"/>
      </w:pPr>
      <w:r>
        <w:t>Barbiturates/300/200</w:t>
      </w:r>
    </w:p>
    <w:p w14:paraId="3364432D" w14:textId="77777777" w:rsidR="00A77B3E" w:rsidRDefault="004E63F4" w:rsidP="007B2957">
      <w:pPr>
        <w:pStyle w:val="PR3"/>
      </w:pPr>
      <w:r>
        <w:t>Benzodiazepines/300/200</w:t>
      </w:r>
    </w:p>
    <w:p w14:paraId="2871E97E" w14:textId="77777777" w:rsidR="00A77B3E" w:rsidRDefault="004E63F4" w:rsidP="007B2957">
      <w:pPr>
        <w:pStyle w:val="PR3"/>
      </w:pPr>
      <w:r>
        <w:t>Cocaine Metabolite/150/100</w:t>
      </w:r>
    </w:p>
    <w:p w14:paraId="35175FF0" w14:textId="77777777" w:rsidR="00A77B3E" w:rsidRDefault="004E63F4" w:rsidP="007B2957">
      <w:pPr>
        <w:pStyle w:val="PR3"/>
      </w:pPr>
      <w:r>
        <w:t>Cannabinoids (Marijuana THC)/50/15</w:t>
      </w:r>
    </w:p>
    <w:p w14:paraId="5CC859DF" w14:textId="77777777" w:rsidR="00A77B3E" w:rsidRDefault="004E63F4" w:rsidP="007B2957">
      <w:pPr>
        <w:pStyle w:val="PR3"/>
      </w:pPr>
      <w:r>
        <w:t>Methadone/300/200</w:t>
      </w:r>
    </w:p>
    <w:p w14:paraId="0D2C9821" w14:textId="77777777" w:rsidR="00A77B3E" w:rsidRDefault="004E63F4" w:rsidP="007B2957">
      <w:pPr>
        <w:pStyle w:val="PR3"/>
      </w:pPr>
      <w:r>
        <w:t>Opiates:</w:t>
      </w:r>
    </w:p>
    <w:p w14:paraId="02D4F4D9" w14:textId="77777777" w:rsidR="00A77B3E" w:rsidRDefault="004E63F4" w:rsidP="007B2957">
      <w:pPr>
        <w:pStyle w:val="PR4"/>
      </w:pPr>
      <w:r>
        <w:t>Codeine/Morphine/2000/2000</w:t>
      </w:r>
    </w:p>
    <w:p w14:paraId="3EC1C78E" w14:textId="77777777" w:rsidR="00A77B3E" w:rsidRDefault="004E63F4" w:rsidP="007B2957">
      <w:pPr>
        <w:pStyle w:val="PR4"/>
      </w:pPr>
      <w:r>
        <w:t>Heroine Metabolite/10/10</w:t>
      </w:r>
    </w:p>
    <w:p w14:paraId="2B115833" w14:textId="77777777" w:rsidR="00A77B3E" w:rsidRDefault="004E63F4" w:rsidP="007B2957">
      <w:pPr>
        <w:pStyle w:val="PR4"/>
      </w:pPr>
      <w:r>
        <w:t>Phencyclidine (PCP)/25/25</w:t>
      </w:r>
    </w:p>
    <w:p w14:paraId="53715D31" w14:textId="77777777" w:rsidR="00A77B3E" w:rsidRDefault="004E63F4" w:rsidP="007B2957">
      <w:pPr>
        <w:pStyle w:val="PR4"/>
      </w:pPr>
      <w:r>
        <w:t>Propoxyphene/300/200</w:t>
      </w:r>
    </w:p>
    <w:p w14:paraId="3F10F146" w14:textId="77777777" w:rsidR="00A77B3E" w:rsidRDefault="004E63F4" w:rsidP="007B2957">
      <w:pPr>
        <w:pStyle w:val="PR4"/>
      </w:pPr>
      <w:r>
        <w:t>Breath/Blood Alcohol Content (BAC)/.04%/.04%</w:t>
      </w:r>
    </w:p>
    <w:p w14:paraId="0804E76B" w14:textId="77777777" w:rsidR="00A77B3E" w:rsidRDefault="004E63F4" w:rsidP="007B2957">
      <w:pPr>
        <w:pStyle w:val="PR4"/>
      </w:pPr>
      <w:r>
        <w:t>Removal from jobsite (BAC)/.0200-.0399%/.0200%-.0399%</w:t>
      </w:r>
    </w:p>
    <w:p w14:paraId="3F2EB74F" w14:textId="77777777" w:rsidR="00A77B3E" w:rsidRDefault="004E63F4">
      <w:pPr>
        <w:pStyle w:val="PR1"/>
      </w:pPr>
      <w:bookmarkStart w:id="47" w:name="REFUSAL_TO_SUBMIT_TO_TESTING/CONFIRMED_P"/>
      <w:r>
        <w:t>REFUSAL TO SUBMIT TO TESTING/CONFIRMED POSITIVE RESULTS</w:t>
      </w:r>
      <w:bookmarkEnd w:id="47"/>
    </w:p>
    <w:p w14:paraId="7E3B1774" w14:textId="77777777" w:rsidR="00A77B3E" w:rsidRDefault="004E63F4">
      <w:pPr>
        <w:pStyle w:val="PR2"/>
      </w:pPr>
      <w:r>
        <w:t>Any employee of a Contractor or Subcontractor performing any duties or work that are subject to this rule who refuses to submit to testing or receives a confirmed positive test result for any of the substances indicated in Section E shall be required to immediately leave the construction site and be prohibited from returning to any construction site subject to control of the State of Missouri until evidence is provided of the completion of the reinstatement procedures as set forth in section G.</w:t>
      </w:r>
    </w:p>
    <w:p w14:paraId="3BFFC177" w14:textId="77777777" w:rsidR="00A77B3E" w:rsidRDefault="004E63F4">
      <w:pPr>
        <w:pStyle w:val="PR2"/>
      </w:pPr>
      <w:r>
        <w:t>Determination for Violation of Policy</w:t>
      </w:r>
    </w:p>
    <w:p w14:paraId="5DADC3AD" w14:textId="77777777" w:rsidR="00A77B3E" w:rsidRDefault="004E63F4">
      <w:pPr>
        <w:pStyle w:val="PR3"/>
      </w:pPr>
      <w:r>
        <w:t>A confirmed positive drug or alcohol test.</w:t>
      </w:r>
    </w:p>
    <w:p w14:paraId="6E38AEB1" w14:textId="77777777" w:rsidR="00A77B3E" w:rsidRDefault="004E63F4">
      <w:pPr>
        <w:pStyle w:val="PR3"/>
      </w:pPr>
      <w:r>
        <w:t>Failure to contact the Medical Review Officer as directed.</w:t>
      </w:r>
    </w:p>
    <w:p w14:paraId="0F92BD41" w14:textId="77777777" w:rsidR="00A77B3E" w:rsidRDefault="004E63F4">
      <w:pPr>
        <w:pStyle w:val="PR3"/>
      </w:pPr>
      <w:r>
        <w:t>Failure to report as directed for random testing.</w:t>
      </w:r>
    </w:p>
    <w:p w14:paraId="0B733152" w14:textId="77777777" w:rsidR="00A77B3E" w:rsidRDefault="004E63F4">
      <w:pPr>
        <w:pStyle w:val="PR3"/>
      </w:pPr>
      <w:r>
        <w:t>The use, possession, sale or distribution of alcohol or a controlled illegal or unauthorized substance, or the presence of any employee with such ingested substances for non-medical reasons on a public and charter elementary and secondary education construction project subject to the control of the State of Missouri.</w:t>
      </w:r>
    </w:p>
    <w:p w14:paraId="5D37CDEF" w14:textId="77777777" w:rsidR="00A77B3E" w:rsidRDefault="004E63F4">
      <w:pPr>
        <w:pStyle w:val="PR3"/>
      </w:pPr>
      <w:r>
        <w:t>Working, reporting to work, being on a public and charter elementary and secondary education construction project that is subject to the control of the State of Missouri, or in a state or employer owned, leased or rented vehicle, while under the influence of alcohol (0.04% BAC or greater).</w:t>
      </w:r>
    </w:p>
    <w:p w14:paraId="40E43E0A" w14:textId="77777777" w:rsidR="00A77B3E" w:rsidRDefault="004E63F4">
      <w:pPr>
        <w:pStyle w:val="PR3"/>
      </w:pPr>
      <w:r>
        <w:t xml:space="preserve">Switching, adulterating or attempting to tamper with any sample submitted for drug or alcohol testing or otherwise interfering or attempting to interfere with the testing process. </w:t>
      </w:r>
    </w:p>
    <w:p w14:paraId="0F2CD4E9" w14:textId="77777777" w:rsidR="00A77B3E" w:rsidRDefault="004E63F4">
      <w:pPr>
        <w:pStyle w:val="PR3"/>
      </w:pPr>
      <w:r>
        <w:t>Refusal to submit a specimen for testing shall be deemed to be a positive test result and shall be subject to the same consequences as specimens tested and confirmed as positive.</w:t>
      </w:r>
    </w:p>
    <w:p w14:paraId="45F0A8DD" w14:textId="77777777" w:rsidR="00A77B3E" w:rsidRDefault="004E63F4">
      <w:pPr>
        <w:pStyle w:val="PR3"/>
      </w:pPr>
      <w:r>
        <w:t>The use of a controlled substance by an individual other than the individual for whom the controlled substance was prescribed or the abuse of a controlled substance by the individual for whom it was prescribed.</w:t>
      </w:r>
    </w:p>
    <w:p w14:paraId="3C8B054B" w14:textId="77777777" w:rsidR="00A77B3E" w:rsidRDefault="004E63F4">
      <w:pPr>
        <w:pStyle w:val="PR1"/>
      </w:pPr>
      <w:bookmarkStart w:id="48" w:name="REINSTATEMENT_PROCEDURES"/>
      <w:r>
        <w:t>REINSTATEMENT PROCEDURES</w:t>
      </w:r>
      <w:bookmarkEnd w:id="48"/>
    </w:p>
    <w:p w14:paraId="3C56F460" w14:textId="77777777" w:rsidR="00A77B3E" w:rsidRDefault="004E63F4">
      <w:pPr>
        <w:pStyle w:val="PR2"/>
      </w:pPr>
      <w:r>
        <w:t>An employee receiving a confirmed positive test result for any of the substances indicated in Section 5 may return to work on a public and charter elementary and secondary education construction project that is subject to the control of the State of Missouri only after the following conditions have been satisfied:</w:t>
      </w:r>
    </w:p>
    <w:p w14:paraId="6EE9D074" w14:textId="77777777" w:rsidR="00A77B3E" w:rsidRDefault="004E63F4">
      <w:pPr>
        <w:pStyle w:val="PR2"/>
      </w:pPr>
      <w:r>
        <w:t>Evidence is submitted to the Contractor or Subcontractor that the employee has completed or is actively participating in an approved drug/alcohol assessment, treatment, and/or counseling program. The costs of this assessment, treatment or program need not be borne by the Contractor or Subcontractor.</w:t>
      </w:r>
    </w:p>
    <w:p w14:paraId="1AEEDA38" w14:textId="77777777" w:rsidR="00A77B3E" w:rsidRDefault="004E63F4">
      <w:pPr>
        <w:pStyle w:val="PR2"/>
      </w:pPr>
      <w:r>
        <w:t>Evidence is submitted of the employee passing of a drug and alcohol test that meets the requirements of Sections E and F of this rule. The costs of this subsequent retesting need not be borne by the Contractor or Subcontractor.</w:t>
      </w:r>
    </w:p>
    <w:p w14:paraId="5836555B" w14:textId="77777777" w:rsidR="00A77B3E" w:rsidRDefault="004E63F4">
      <w:pPr>
        <w:pStyle w:val="PR2"/>
      </w:pPr>
      <w:r>
        <w:t xml:space="preserve">The employee shall be subject to additional random drug and alcohol testing </w:t>
      </w:r>
      <w:proofErr w:type="gramStart"/>
      <w:r>
        <w:t>on a monthly basis</w:t>
      </w:r>
      <w:proofErr w:type="gramEnd"/>
      <w:r>
        <w:t xml:space="preserve"> while on any public and charter elementary and secondary education construction project that is subject to the control of the State of Missouri. The costs of this additional testing, treatment or program need not be borne by the Contractor or Subcontractor.</w:t>
      </w:r>
    </w:p>
    <w:p w14:paraId="37757B0C" w14:textId="77777777" w:rsidR="00A77B3E" w:rsidRDefault="004E63F4">
      <w:pPr>
        <w:pStyle w:val="PR2"/>
      </w:pPr>
      <w:r>
        <w:t>An employee known by the Contractor or Subcontractor to have previously had a positive test result who receives a second or subsequent confirmed positive test result in connection with subsequent testing required by this Section H of this rule shall be removed by the Contractor or Subcontractor from all public and charter elementary and secondary education construction projects that are subject to the control of the State of Missouri. The employee shall not return to work on any public and charter elementary and secondary education construction project subject to this rule until that the employee has completed an approved drug/alcohol assessment, treatment, and/or counseling program; and until after evidence is submitted of the employee passing of a drug and alcohol test that meets the requirements of sections E and F of this rule and that indicates a blood alcohol concentration of less than 0.02 percent.</w:t>
      </w:r>
    </w:p>
    <w:p w14:paraId="30FE3FEC" w14:textId="77777777" w:rsidR="00A77B3E" w:rsidRDefault="004E63F4">
      <w:pPr>
        <w:pStyle w:val="PR1"/>
      </w:pPr>
      <w:bookmarkStart w:id="49" w:name="COMPLIANCE_DETERMINATION"/>
      <w:r>
        <w:t>COMPLIANCE DETERMINATION</w:t>
      </w:r>
      <w:bookmarkEnd w:id="49"/>
    </w:p>
    <w:p w14:paraId="24E6FBEE" w14:textId="77777777" w:rsidR="00A77B3E" w:rsidRDefault="004E63F4">
      <w:pPr>
        <w:pStyle w:val="PR2"/>
      </w:pPr>
      <w:r>
        <w:t xml:space="preserve">The State of Missouri may audit any substance abuse testing program implemented pursuant to this contractual requirement to verify compliance, upon at least 24 </w:t>
      </w:r>
      <w:proofErr w:type="spellStart"/>
      <w:r>
        <w:t>hours notice</w:t>
      </w:r>
      <w:proofErr w:type="spellEnd"/>
      <w:r>
        <w:t xml:space="preserve"> by the State to the Contractor of its intent to audit. The State shall have free access to all relevant records of the Contractor and its Subcontractors for this purpose. </w:t>
      </w:r>
    </w:p>
    <w:p w14:paraId="4C5B9FF8" w14:textId="77777777" w:rsidR="00A77B3E" w:rsidRDefault="004E63F4">
      <w:pPr>
        <w:pStyle w:val="PR2"/>
      </w:pPr>
      <w:r>
        <w:t xml:space="preserve">Any portion of this program that is in violation of applicable federal or state law or regulation shall be deemed unenforceable. </w:t>
      </w:r>
    </w:p>
    <w:p w14:paraId="7214C402" w14:textId="77777777" w:rsidR="00A77B3E" w:rsidRDefault="004E63F4">
      <w:pPr>
        <w:pStyle w:val="ART"/>
      </w:pPr>
      <w:bookmarkStart w:id="50" w:name="DISRUPTION_OF_UTILITIES"/>
      <w:bookmarkEnd w:id="41"/>
      <w:r>
        <w:t>DISRUPTION OF UTILITIES</w:t>
      </w:r>
    </w:p>
    <w:p w14:paraId="21B0758B" w14:textId="77777777" w:rsidR="00A77B3E" w:rsidRDefault="004E63F4">
      <w:pPr>
        <w:pStyle w:val="PR1"/>
      </w:pPr>
      <w:bookmarkStart w:id="51" w:name="The_Contractor_shall_give_a_minimum_of_7"/>
      <w:r>
        <w:t>The Contractor shall give a minimum of 72 hours written notice to the Construction Representative and Facility Representative before disconnecting electric, gas, water, fire protection, or sewer service to any building.</w:t>
      </w:r>
      <w:bookmarkEnd w:id="51"/>
    </w:p>
    <w:p w14:paraId="099A0FDE" w14:textId="77777777" w:rsidR="00A77B3E" w:rsidRDefault="004E63F4">
      <w:pPr>
        <w:pStyle w:val="PR1"/>
      </w:pPr>
      <w:r>
        <w:t>The contractor shall give a minimum of 72 hours written notice to the Construction Representative and Facility Representative before closing any access drives and shall make temporary access available if possible. The contractor shall not obstruct streets, walks, or parking.</w:t>
      </w:r>
    </w:p>
    <w:p w14:paraId="765F7E3A" w14:textId="77777777" w:rsidR="00B17586" w:rsidRDefault="00B17586" w:rsidP="00B17586">
      <w:pPr>
        <w:pStyle w:val="ART"/>
      </w:pPr>
      <w:r>
        <w:t>PROTECTION OF PERSONS AND PROPERTY</w:t>
      </w:r>
    </w:p>
    <w:p w14:paraId="487A7B52" w14:textId="77777777" w:rsidR="00B17586" w:rsidRPr="000626C5" w:rsidRDefault="00B17586" w:rsidP="00B17586">
      <w:pPr>
        <w:pStyle w:val="PR1"/>
      </w:pPr>
      <w:r>
        <w:t>SAFETY PRECAUTIONS AND PROGRAMS</w:t>
      </w:r>
    </w:p>
    <w:p w14:paraId="1DD9C332" w14:textId="77777777" w:rsidR="00B17586" w:rsidRDefault="00B17586" w:rsidP="00B17586">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462216CD" w14:textId="77777777" w:rsidR="00B17586" w:rsidRDefault="00B17586" w:rsidP="00B17586">
      <w:pPr>
        <w:pStyle w:val="PR2"/>
      </w:pPr>
      <w:r w:rsidRPr="000626C5">
        <w:t>All contractors, subcontractors and workers on this project are subject to the Construction Safety Training provisions 292.675 RSMo.</w:t>
      </w:r>
    </w:p>
    <w:p w14:paraId="24D194CF" w14:textId="77777777" w:rsidR="00B17586" w:rsidRDefault="00B17586" w:rsidP="00B17586">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174696FA" w14:textId="77777777" w:rsidR="00B17586" w:rsidRPr="00EC7A95" w:rsidRDefault="00B17586" w:rsidP="00B17586">
      <w:pPr>
        <w:pStyle w:val="PR1"/>
      </w:pPr>
      <w:r w:rsidRPr="000626C5">
        <w:t>SAFETY OF PERSONS AND PROPERTY</w:t>
      </w:r>
    </w:p>
    <w:p w14:paraId="0A1ABD21" w14:textId="77777777" w:rsidR="00B17586" w:rsidRDefault="00B17586" w:rsidP="00B17586">
      <w:pPr>
        <w:pStyle w:val="PR2"/>
      </w:pPr>
      <w:r w:rsidRPr="00EC7A95">
        <w:t>The Contractor shall take reasonable precautions for safety of, and shall provide protection to prevent damage, injury, or loss to:</w:t>
      </w:r>
    </w:p>
    <w:p w14:paraId="3ED65954" w14:textId="77777777" w:rsidR="00B17586" w:rsidRDefault="00B17586" w:rsidP="00B17586">
      <w:pPr>
        <w:pStyle w:val="PR3"/>
      </w:pPr>
      <w:r>
        <w:t>clients</w:t>
      </w:r>
      <w:r w:rsidRPr="00EC7A95">
        <w:t xml:space="preserve">, staff, the public, construction personnel, and other persons who may be affected </w:t>
      </w:r>
      <w:proofErr w:type="gramStart"/>
      <w:r w:rsidRPr="00EC7A95">
        <w:t>thereby;</w:t>
      </w:r>
      <w:proofErr w:type="gramEnd"/>
    </w:p>
    <w:p w14:paraId="402DCA26" w14:textId="77777777" w:rsidR="00B17586" w:rsidRDefault="00B17586" w:rsidP="00B17586">
      <w:pPr>
        <w:pStyle w:val="PR3"/>
      </w:pPr>
      <w:r w:rsidRPr="00EC7A95">
        <w:t>the Work and materials and equipment to be incorporated therein, whether in storage on or off the site, under care, custody, or control of the Contractor or the Contractor's Subcontractors of any tier; and</w:t>
      </w:r>
    </w:p>
    <w:p w14:paraId="37B0FD74" w14:textId="77777777" w:rsidR="00B17586" w:rsidRDefault="00B17586" w:rsidP="00B17586">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1BF82954" w14:textId="77777777" w:rsidR="00B17586" w:rsidRDefault="00B17586" w:rsidP="00B17586">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1A563B5B" w14:textId="77777777" w:rsidR="00B17586" w:rsidRDefault="00B17586" w:rsidP="00B17586">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792FE29A" w14:textId="77777777" w:rsidR="00B17586" w:rsidRDefault="00B17586" w:rsidP="00B17586">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3D153843" w14:textId="77777777" w:rsidR="00B17586" w:rsidRDefault="00B17586" w:rsidP="00B17586">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721C482A" w14:textId="77777777" w:rsidR="00B17586" w:rsidRDefault="00B17586" w:rsidP="00B17586">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42096DB1" w14:textId="77777777" w:rsidR="00B17586" w:rsidRDefault="00B17586" w:rsidP="00B17586">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7EC1F1A5" w14:textId="77777777" w:rsidR="00B17586" w:rsidRDefault="00B17586" w:rsidP="00B17586">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716038AE" w14:textId="77777777" w:rsidR="00B17586" w:rsidRDefault="00B17586" w:rsidP="00B17586">
      <w:pPr>
        <w:pStyle w:val="PR2"/>
      </w:pPr>
      <w:r w:rsidRPr="00EC7A95">
        <w:t>The Contractor shall promptly notify in writing to the Owner of any claims for injury or damage to personal property related to the work, either by or against the Contractor</w:t>
      </w:r>
      <w:r>
        <w:t>.</w:t>
      </w:r>
    </w:p>
    <w:p w14:paraId="136B613A" w14:textId="77777777" w:rsidR="00B17586" w:rsidRDefault="00B17586" w:rsidP="00B17586">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197DA4D8" w14:textId="77777777" w:rsidR="00B17586" w:rsidRDefault="00B17586" w:rsidP="00B17586">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429C3D8" w14:textId="77777777" w:rsidR="00B17586" w:rsidRDefault="00B17586" w:rsidP="00B17586">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50"/>
    <w:p w14:paraId="514AF2FC" w14:textId="77777777" w:rsidR="00A77B3E" w:rsidRDefault="004E63F4">
      <w:pPr>
        <w:pStyle w:val="EOS"/>
      </w:pPr>
      <w:r>
        <w:rPr>
          <w:rFonts w:ascii="Times New Roman" w:eastAsia="Times New Roman" w:hAnsi="Times New Roman" w:cs="Times New Roman"/>
          <w:b/>
          <w:caps/>
          <w:color w:val="auto"/>
          <w:sz w:val="24"/>
        </w:rPr>
        <w:t>END OF SECTION 013513.13</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D058" w14:textId="77777777" w:rsidR="00D92FF2" w:rsidRDefault="00D92FF2">
      <w:r>
        <w:separator/>
      </w:r>
    </w:p>
  </w:endnote>
  <w:endnote w:type="continuationSeparator" w:id="0">
    <w:p w14:paraId="0005B784" w14:textId="77777777"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187D8C" w14:paraId="15F7F1B2" w14:textId="77777777">
      <w:tc>
        <w:tcPr>
          <w:tcW w:w="2500" w:type="pct"/>
        </w:tcPr>
        <w:p w14:paraId="489B3BDB" w14:textId="77777777" w:rsidR="00187D8C" w:rsidRPr="00B17586" w:rsidRDefault="004E63F4">
          <w:pPr>
            <w:rPr>
              <w:sz w:val="18"/>
              <w:szCs w:val="18"/>
            </w:rPr>
          </w:pPr>
          <w:r w:rsidRPr="00B17586">
            <w:rPr>
              <w:sz w:val="18"/>
              <w:szCs w:val="18"/>
            </w:rPr>
            <w:t>SITE SECURITY AND HEALTH REQUIREMENTS (DESE)</w:t>
          </w:r>
        </w:p>
        <w:p w14:paraId="06541169" w14:textId="77777777" w:rsidR="00187D8C" w:rsidRPr="00B17586" w:rsidRDefault="00B17586">
          <w:pPr>
            <w:rPr>
              <w:sz w:val="18"/>
              <w:szCs w:val="18"/>
            </w:rPr>
          </w:pPr>
          <w:r w:rsidRPr="00B17586">
            <w:rPr>
              <w:sz w:val="18"/>
              <w:szCs w:val="18"/>
            </w:rPr>
            <w:t>REVISED 4/2023</w:t>
          </w:r>
        </w:p>
        <w:p w14:paraId="622C9C3E" w14:textId="77777777" w:rsidR="00187D8C" w:rsidRPr="00B17586" w:rsidRDefault="00187D8C">
          <w:pPr>
            <w:rPr>
              <w:sz w:val="18"/>
              <w:szCs w:val="18"/>
            </w:rPr>
          </w:pPr>
        </w:p>
      </w:tc>
      <w:tc>
        <w:tcPr>
          <w:tcW w:w="2500" w:type="pct"/>
        </w:tcPr>
        <w:p w14:paraId="6472F214" w14:textId="77777777" w:rsidR="00187D8C" w:rsidRPr="00B17586" w:rsidRDefault="004E63F4">
          <w:pPr>
            <w:jc w:val="right"/>
            <w:rPr>
              <w:sz w:val="18"/>
              <w:szCs w:val="18"/>
            </w:rPr>
          </w:pPr>
          <w:r w:rsidRPr="00B17586">
            <w:rPr>
              <w:sz w:val="18"/>
              <w:szCs w:val="18"/>
            </w:rPr>
            <w:t xml:space="preserve">013513.13 - </w:t>
          </w:r>
          <w:r w:rsidRPr="00B17586">
            <w:rPr>
              <w:sz w:val="18"/>
              <w:szCs w:val="18"/>
            </w:rPr>
            <w:fldChar w:fldCharType="begin"/>
          </w:r>
          <w:r w:rsidRPr="00B17586">
            <w:rPr>
              <w:sz w:val="18"/>
              <w:szCs w:val="18"/>
            </w:rPr>
            <w:instrText xml:space="preserve"> PAGE   * MERGEFORMAT </w:instrText>
          </w:r>
          <w:r w:rsidRPr="00B17586">
            <w:rPr>
              <w:sz w:val="18"/>
              <w:szCs w:val="18"/>
            </w:rPr>
            <w:fldChar w:fldCharType="separate"/>
          </w:r>
          <w:r w:rsidR="00B17586">
            <w:rPr>
              <w:noProof/>
              <w:sz w:val="18"/>
              <w:szCs w:val="18"/>
            </w:rPr>
            <w:t>12</w:t>
          </w:r>
          <w:r w:rsidRPr="00B17586">
            <w:rPr>
              <w:sz w:val="18"/>
              <w:szCs w:val="18"/>
            </w:rPr>
            <w:fldChar w:fldCharType="end"/>
          </w:r>
        </w:p>
        <w:p w14:paraId="28BDD743" w14:textId="77777777" w:rsidR="00187D8C" w:rsidRPr="00B17586" w:rsidRDefault="00187D8C">
          <w:pPr>
            <w:jc w:val="right"/>
            <w:rPr>
              <w:sz w:val="18"/>
              <w:szCs w:val="18"/>
            </w:rPr>
          </w:pPr>
        </w:p>
      </w:tc>
    </w:tr>
  </w:tbl>
  <w:p w14:paraId="63FFF0A9" w14:textId="77777777" w:rsidR="00187D8C" w:rsidRDefault="00187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2326" w14:textId="77777777" w:rsidR="00D92FF2" w:rsidRDefault="00D92FF2">
      <w:r>
        <w:separator/>
      </w:r>
    </w:p>
  </w:footnote>
  <w:footnote w:type="continuationSeparator" w:id="0">
    <w:p w14:paraId="4E136EBD" w14:textId="77777777" w:rsidR="00D92FF2" w:rsidRDefault="00D9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187D8C" w14:paraId="3A09B430" w14:textId="77777777">
      <w:tc>
        <w:tcPr>
          <w:tcW w:w="1650" w:type="pct"/>
        </w:tcPr>
        <w:p w14:paraId="36587492" w14:textId="77777777" w:rsidR="00187D8C" w:rsidRDefault="00187D8C"/>
      </w:tc>
      <w:tc>
        <w:tcPr>
          <w:tcW w:w="1650" w:type="pct"/>
        </w:tcPr>
        <w:p w14:paraId="7A7CD9A1" w14:textId="77777777" w:rsidR="00187D8C" w:rsidRDefault="00187D8C">
          <w:pPr>
            <w:jc w:val="center"/>
          </w:pPr>
        </w:p>
      </w:tc>
      <w:tc>
        <w:tcPr>
          <w:tcW w:w="1650" w:type="pct"/>
        </w:tcPr>
        <w:p w14:paraId="22B5F877" w14:textId="77777777" w:rsidR="00187D8C" w:rsidRDefault="00187D8C">
          <w:pPr>
            <w:jc w:val="right"/>
          </w:pPr>
        </w:p>
      </w:tc>
    </w:tr>
  </w:tbl>
  <w:p w14:paraId="21526FCE" w14:textId="77777777" w:rsidR="00187D8C" w:rsidRDefault="00187D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098408727">
    <w:abstractNumId w:val="0"/>
  </w:num>
  <w:num w:numId="2" w16cid:durableId="130365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0629"/>
    <w:rsid w:val="00071011"/>
    <w:rsid w:val="000901E5"/>
    <w:rsid w:val="00187D8C"/>
    <w:rsid w:val="001B5C06"/>
    <w:rsid w:val="00202099"/>
    <w:rsid w:val="00213737"/>
    <w:rsid w:val="002F516E"/>
    <w:rsid w:val="0031113F"/>
    <w:rsid w:val="003A2881"/>
    <w:rsid w:val="004E63F4"/>
    <w:rsid w:val="005C1703"/>
    <w:rsid w:val="005E2FBF"/>
    <w:rsid w:val="006A7B6B"/>
    <w:rsid w:val="007B2957"/>
    <w:rsid w:val="008175F7"/>
    <w:rsid w:val="00893B53"/>
    <w:rsid w:val="00934E87"/>
    <w:rsid w:val="00952D33"/>
    <w:rsid w:val="009D0E15"/>
    <w:rsid w:val="00A63452"/>
    <w:rsid w:val="00A77B3E"/>
    <w:rsid w:val="00AF5D06"/>
    <w:rsid w:val="00B17586"/>
    <w:rsid w:val="00CA2A55"/>
    <w:rsid w:val="00CB66CE"/>
    <w:rsid w:val="00D92FF2"/>
    <w:rsid w:val="00E6252C"/>
    <w:rsid w:val="00F0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4A94"/>
  <w15:docId w15:val="{8BF269F5-789D-42C3-8C5E-3E297EDD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BalloonText">
    <w:name w:val="Balloon Text"/>
    <w:basedOn w:val="Normal"/>
    <w:link w:val="BalloonTextChar"/>
    <w:semiHidden/>
    <w:unhideWhenUsed/>
    <w:rsid w:val="004E63F4"/>
    <w:rPr>
      <w:rFonts w:ascii="Segoe UI" w:hAnsi="Segoe UI" w:cs="Segoe UI"/>
      <w:sz w:val="18"/>
      <w:szCs w:val="18"/>
    </w:rPr>
  </w:style>
  <w:style w:type="character" w:customStyle="1" w:styleId="BalloonTextChar">
    <w:name w:val="Balloon Text Char"/>
    <w:basedOn w:val="DefaultParagraphFont"/>
    <w:link w:val="BalloonText"/>
    <w:semiHidden/>
    <w:rsid w:val="004E63F4"/>
    <w:rPr>
      <w:rFonts w:ascii="Segoe UI" w:hAnsi="Segoe UI" w:cs="Segoe UI"/>
      <w:sz w:val="18"/>
      <w:szCs w:val="18"/>
    </w:rPr>
  </w:style>
  <w:style w:type="paragraph" w:styleId="Header">
    <w:name w:val="header"/>
    <w:basedOn w:val="Normal"/>
    <w:link w:val="HeaderChar"/>
    <w:unhideWhenUsed/>
    <w:rsid w:val="00B17586"/>
    <w:pPr>
      <w:tabs>
        <w:tab w:val="center" w:pos="4680"/>
        <w:tab w:val="right" w:pos="9360"/>
      </w:tabs>
    </w:pPr>
  </w:style>
  <w:style w:type="character" w:customStyle="1" w:styleId="HeaderChar">
    <w:name w:val="Header Char"/>
    <w:basedOn w:val="DefaultParagraphFont"/>
    <w:link w:val="Header"/>
    <w:rsid w:val="00B17586"/>
    <w:rPr>
      <w:sz w:val="24"/>
      <w:szCs w:val="24"/>
    </w:rPr>
  </w:style>
  <w:style w:type="paragraph" w:styleId="Footer">
    <w:name w:val="footer"/>
    <w:basedOn w:val="Normal"/>
    <w:link w:val="FooterChar"/>
    <w:unhideWhenUsed/>
    <w:rsid w:val="00B17586"/>
    <w:pPr>
      <w:tabs>
        <w:tab w:val="center" w:pos="4680"/>
        <w:tab w:val="right" w:pos="9360"/>
      </w:tabs>
    </w:pPr>
  </w:style>
  <w:style w:type="character" w:customStyle="1" w:styleId="FooterChar">
    <w:name w:val="Footer Char"/>
    <w:basedOn w:val="DefaultParagraphFont"/>
    <w:link w:val="Footer"/>
    <w:rsid w:val="00B17586"/>
    <w:rPr>
      <w:sz w:val="24"/>
      <w:szCs w:val="24"/>
    </w:rPr>
  </w:style>
  <w:style w:type="paragraph" w:styleId="Revision">
    <w:name w:val="Revision"/>
    <w:hidden/>
    <w:uiPriority w:val="99"/>
    <w:semiHidden/>
    <w:rsid w:val="00934E87"/>
    <w:rPr>
      <w:sz w:val="24"/>
      <w:szCs w:val="24"/>
    </w:rPr>
  </w:style>
  <w:style w:type="character" w:styleId="Hyperlink">
    <w:name w:val="Hyperlink"/>
    <w:basedOn w:val="DefaultParagraphFont"/>
    <w:unhideWhenUsed/>
    <w:rsid w:val="008175F7"/>
    <w:rPr>
      <w:color w:val="0000FF" w:themeColor="hyperlink"/>
      <w:u w:val="single"/>
    </w:rPr>
  </w:style>
  <w:style w:type="character" w:styleId="CommentReference">
    <w:name w:val="annotation reference"/>
    <w:basedOn w:val="DefaultParagraphFont"/>
    <w:semiHidden/>
    <w:unhideWhenUsed/>
    <w:rsid w:val="00F00E80"/>
    <w:rPr>
      <w:sz w:val="16"/>
      <w:szCs w:val="16"/>
    </w:rPr>
  </w:style>
  <w:style w:type="paragraph" w:styleId="CommentText">
    <w:name w:val="annotation text"/>
    <w:basedOn w:val="Normal"/>
    <w:link w:val="CommentTextChar"/>
    <w:unhideWhenUsed/>
    <w:rsid w:val="00F00E80"/>
    <w:rPr>
      <w:sz w:val="20"/>
      <w:szCs w:val="20"/>
    </w:rPr>
  </w:style>
  <w:style w:type="character" w:customStyle="1" w:styleId="CommentTextChar">
    <w:name w:val="Comment Text Char"/>
    <w:basedOn w:val="DefaultParagraphFont"/>
    <w:link w:val="CommentText"/>
    <w:rsid w:val="00F0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2</cp:revision>
  <cp:lastPrinted>2023-04-18T13:40:00Z</cp:lastPrinted>
  <dcterms:created xsi:type="dcterms:W3CDTF">2025-06-02T12:46:00Z</dcterms:created>
  <dcterms:modified xsi:type="dcterms:W3CDTF">2025-06-02T12:46:00Z</dcterms:modified>
</cp:coreProperties>
</file>