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6C068C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November 2</w:t>
      </w:r>
      <w:r w:rsidR="001B53D5">
        <w:rPr>
          <w:b/>
          <w:bCs/>
        </w:rPr>
        <w:t>, 201</w:t>
      </w:r>
      <w:r w:rsidR="006156A3"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6C068C" w:rsidRPr="00DA265E" w:rsidRDefault="006C068C" w:rsidP="006C068C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October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8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6C068C" w:rsidRDefault="006C068C" w:rsidP="006C068C">
      <w:pPr>
        <w:ind w:firstLine="720"/>
        <w:rPr>
          <w:rFonts w:ascii="Arial" w:hAnsi="Arial" w:cs="Arial"/>
          <w:sz w:val="22"/>
          <w:szCs w:val="22"/>
        </w:rPr>
      </w:pPr>
    </w:p>
    <w:p w:rsidR="006C068C" w:rsidRDefault="006C068C" w:rsidP="006C068C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</w:t>
      </w:r>
      <w:r>
        <w:rPr>
          <w:rFonts w:ascii="Arial" w:hAnsi="Arial" w:cs="Arial"/>
          <w:sz w:val="22"/>
          <w:szCs w:val="22"/>
        </w:rPr>
        <w:t>that net general revenue collections for October 2018 decreased 6.1 percent compared to those for October 2017, from $637.3 million last year to $598.4 million this year.</w:t>
      </w:r>
    </w:p>
    <w:p w:rsidR="006C068C" w:rsidRDefault="006C068C" w:rsidP="006C068C">
      <w:pPr>
        <w:ind w:firstLine="720"/>
        <w:rPr>
          <w:rFonts w:ascii="Arial" w:hAnsi="Arial" w:cs="Arial"/>
          <w:sz w:val="22"/>
          <w:szCs w:val="22"/>
        </w:rPr>
      </w:pPr>
    </w:p>
    <w:p w:rsidR="006C068C" w:rsidRDefault="006C068C" w:rsidP="006C068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3.9</w:t>
      </w:r>
      <w:r w:rsidRPr="007004F3">
        <w:rPr>
          <w:rFonts w:ascii="Arial" w:hAnsi="Arial" w:cs="Arial"/>
          <w:sz w:val="22"/>
          <w:szCs w:val="22"/>
        </w:rPr>
        <w:t xml:space="preserve"> percent compared to </w:t>
      </w:r>
      <w:r>
        <w:rPr>
          <w:rFonts w:ascii="Arial" w:hAnsi="Arial" w:cs="Arial"/>
          <w:sz w:val="22"/>
          <w:szCs w:val="22"/>
        </w:rPr>
        <w:t xml:space="preserve">October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7004F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2.88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2.77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6C068C" w:rsidRPr="007004F3" w:rsidRDefault="006C068C" w:rsidP="006C068C">
      <w:pPr>
        <w:pStyle w:val="Heading2"/>
        <w:rPr>
          <w:sz w:val="22"/>
          <w:szCs w:val="22"/>
        </w:rPr>
      </w:pPr>
    </w:p>
    <w:p w:rsidR="006C068C" w:rsidRPr="007004F3" w:rsidRDefault="006C068C" w:rsidP="006C068C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6C068C" w:rsidRPr="007004F3" w:rsidRDefault="006C068C" w:rsidP="006C068C">
      <w:pPr>
        <w:rPr>
          <w:rFonts w:ascii="Arial" w:hAnsi="Arial" w:cs="Arial"/>
          <w:sz w:val="22"/>
          <w:szCs w:val="22"/>
        </w:rPr>
      </w:pPr>
    </w:p>
    <w:p w:rsidR="006C068C" w:rsidRPr="007004F3" w:rsidRDefault="006C068C" w:rsidP="006C068C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6C068C" w:rsidRDefault="006C068C" w:rsidP="006C068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2.13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2.06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6C068C" w:rsidRPr="006F6682" w:rsidRDefault="006C068C" w:rsidP="006C068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6C068C" w:rsidRDefault="006C068C" w:rsidP="006C068C">
      <w:pPr>
        <w:rPr>
          <w:rFonts w:ascii="Arial" w:hAnsi="Arial" w:cs="Arial"/>
          <w:sz w:val="22"/>
          <w:szCs w:val="22"/>
        </w:rPr>
      </w:pPr>
    </w:p>
    <w:p w:rsidR="006C068C" w:rsidRPr="007004F3" w:rsidRDefault="006C068C" w:rsidP="006C068C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6C068C" w:rsidRDefault="006C068C" w:rsidP="006C06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4.7 </w:t>
      </w:r>
      <w:r w:rsidRPr="007004F3">
        <w:rPr>
          <w:rFonts w:ascii="Arial" w:hAnsi="Arial" w:cs="Arial"/>
          <w:sz w:val="22"/>
          <w:szCs w:val="22"/>
        </w:rPr>
        <w:t>percent for the year</w:t>
      </w:r>
      <w:r w:rsidR="00AB6872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687.4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719.8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6C068C" w:rsidRPr="006F6682" w:rsidRDefault="006C068C" w:rsidP="006C06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13.2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6C068C" w:rsidRPr="007004F3" w:rsidRDefault="006C068C" w:rsidP="006C068C">
      <w:pPr>
        <w:rPr>
          <w:rFonts w:ascii="Arial" w:hAnsi="Arial" w:cs="Arial"/>
          <w:sz w:val="22"/>
          <w:szCs w:val="22"/>
        </w:rPr>
      </w:pPr>
    </w:p>
    <w:p w:rsidR="006C068C" w:rsidRPr="007004F3" w:rsidRDefault="006C068C" w:rsidP="006C068C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6C068C" w:rsidRDefault="006C068C" w:rsidP="006C068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1.9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128.5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130.9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6C068C" w:rsidRPr="006F6682" w:rsidRDefault="006C068C" w:rsidP="006C068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1.6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6C068C" w:rsidRPr="007004F3" w:rsidRDefault="006C068C" w:rsidP="006C068C">
      <w:pPr>
        <w:rPr>
          <w:rFonts w:ascii="Arial" w:hAnsi="Arial" w:cs="Arial"/>
          <w:sz w:val="22"/>
          <w:szCs w:val="22"/>
        </w:rPr>
      </w:pPr>
    </w:p>
    <w:p w:rsidR="006C068C" w:rsidRPr="007004F3" w:rsidRDefault="006C068C" w:rsidP="006C068C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6C068C" w:rsidRDefault="006C068C" w:rsidP="006C068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Growth remains flat for the year, with collections of $127.9 million.</w:t>
      </w:r>
    </w:p>
    <w:p w:rsidR="006C068C" w:rsidRPr="006F6682" w:rsidRDefault="006C068C" w:rsidP="006C068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11.2</w:t>
      </w:r>
      <w:r w:rsidRPr="007004F3">
        <w:rPr>
          <w:rFonts w:ascii="Arial" w:hAnsi="Arial" w:cs="Arial"/>
          <w:sz w:val="22"/>
          <w:szCs w:val="22"/>
        </w:rPr>
        <w:t xml:space="preserve"> percent for the month</w:t>
      </w:r>
      <w:r>
        <w:rPr>
          <w:rFonts w:ascii="Arial" w:hAnsi="Arial" w:cs="Arial"/>
          <w:sz w:val="22"/>
          <w:szCs w:val="22"/>
        </w:rPr>
        <w:t>.</w:t>
      </w:r>
    </w:p>
    <w:p w:rsidR="006C068C" w:rsidRPr="007004F3" w:rsidRDefault="006C068C" w:rsidP="006C068C">
      <w:pPr>
        <w:rPr>
          <w:rFonts w:ascii="Arial" w:hAnsi="Arial" w:cs="Arial"/>
          <w:sz w:val="22"/>
          <w:szCs w:val="22"/>
        </w:rPr>
      </w:pPr>
    </w:p>
    <w:p w:rsidR="006C068C" w:rsidRPr="007004F3" w:rsidRDefault="006C068C" w:rsidP="006C068C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6C068C" w:rsidRDefault="006C068C" w:rsidP="006C068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35.0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197.9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267.1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6C068C" w:rsidRPr="006F6682" w:rsidRDefault="006C068C" w:rsidP="006C068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40.3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6C068C" w:rsidRDefault="006C068C" w:rsidP="006C068C">
      <w:pPr>
        <w:rPr>
          <w:rFonts w:ascii="Arial" w:hAnsi="Arial" w:cs="Arial"/>
          <w:sz w:val="22"/>
          <w:szCs w:val="22"/>
        </w:rPr>
      </w:pPr>
    </w:p>
    <w:p w:rsidR="006C068C" w:rsidRDefault="006C068C" w:rsidP="006C068C">
      <w:pPr>
        <w:ind w:firstLine="360"/>
        <w:rPr>
          <w:rFonts w:ascii="Arial" w:hAnsi="Arial" w:cs="Arial"/>
          <w:sz w:val="22"/>
          <w:szCs w:val="22"/>
        </w:rPr>
      </w:pPr>
      <w:r w:rsidRPr="00CD2D4B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D2D4B">
        <w:rPr>
          <w:rFonts w:ascii="Arial" w:hAnsi="Arial" w:cs="Arial"/>
          <w:sz w:val="22"/>
          <w:szCs w:val="22"/>
        </w:rPr>
        <w:t>also noted the General Revenue Fund borrowed $</w:t>
      </w:r>
      <w:r>
        <w:rPr>
          <w:rFonts w:ascii="Arial" w:hAnsi="Arial" w:cs="Arial"/>
          <w:sz w:val="22"/>
          <w:szCs w:val="22"/>
        </w:rPr>
        <w:t>125</w:t>
      </w:r>
      <w:r w:rsidRPr="00CD2D4B">
        <w:rPr>
          <w:rFonts w:ascii="Arial" w:hAnsi="Arial" w:cs="Arial"/>
          <w:sz w:val="22"/>
          <w:szCs w:val="22"/>
        </w:rPr>
        <w:t xml:space="preserve"> million from the Budget Reserve Fund for cash flow purposes.  The funds will be repaid before the Constitutional deadline of </w:t>
      </w:r>
      <w:r w:rsidRPr="0099520B">
        <w:rPr>
          <w:rFonts w:ascii="Arial" w:hAnsi="Arial" w:cs="Arial"/>
          <w:sz w:val="22"/>
          <w:szCs w:val="22"/>
        </w:rPr>
        <w:t>May 15, 2019.</w:t>
      </w:r>
    </w:p>
    <w:p w:rsidR="006C068C" w:rsidRDefault="006C068C" w:rsidP="006C068C">
      <w:pPr>
        <w:ind w:firstLine="360"/>
        <w:rPr>
          <w:rFonts w:ascii="Arial" w:hAnsi="Arial" w:cs="Arial"/>
          <w:sz w:val="22"/>
          <w:szCs w:val="22"/>
        </w:rPr>
      </w:pPr>
    </w:p>
    <w:p w:rsidR="006C068C" w:rsidRPr="00E67093" w:rsidRDefault="006C068C" w:rsidP="006C06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C068C" w:rsidRPr="00E67093" w:rsidRDefault="006C068C" w:rsidP="006C068C">
      <w:pPr>
        <w:rPr>
          <w:rFonts w:ascii="Arial" w:hAnsi="Arial" w:cs="Arial"/>
          <w:sz w:val="22"/>
          <w:szCs w:val="22"/>
        </w:rPr>
      </w:pPr>
    </w:p>
    <w:p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5B6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D7F6C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068C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B6872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CDAA7B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>State of Missouri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5</cp:revision>
  <dcterms:created xsi:type="dcterms:W3CDTF">2018-11-01T20:06:00Z</dcterms:created>
  <dcterms:modified xsi:type="dcterms:W3CDTF">2018-11-01T20:39:00Z</dcterms:modified>
</cp:coreProperties>
</file>