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E85EE4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May 3</w:t>
      </w:r>
      <w:r w:rsidR="009E3825">
        <w:rPr>
          <w:b/>
          <w:bCs/>
        </w:rPr>
        <w:t>, 2019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9E3825" w:rsidRPr="00DA265E" w:rsidRDefault="009E3825" w:rsidP="009E3825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April 2019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9E3825" w:rsidRDefault="009E3825" w:rsidP="009E3825">
      <w:pPr>
        <w:ind w:firstLine="720"/>
        <w:rPr>
          <w:rFonts w:ascii="Arial" w:hAnsi="Arial" w:cs="Arial"/>
          <w:sz w:val="22"/>
          <w:szCs w:val="22"/>
        </w:rPr>
      </w:pPr>
    </w:p>
    <w:p w:rsidR="009E3825" w:rsidRDefault="009E3825" w:rsidP="009E3825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April 2019 increased 46.5 percent compared to those for April 2018, from $1.08 billion last year to $1.59 billion this year.</w:t>
      </w:r>
    </w:p>
    <w:p w:rsidR="009E3825" w:rsidRDefault="009E3825" w:rsidP="009E3825">
      <w:pPr>
        <w:ind w:firstLine="720"/>
        <w:rPr>
          <w:rFonts w:ascii="Arial" w:hAnsi="Arial" w:cs="Arial"/>
          <w:sz w:val="22"/>
          <w:szCs w:val="22"/>
        </w:rPr>
      </w:pPr>
    </w:p>
    <w:p w:rsidR="009E3825" w:rsidRPr="007004F3" w:rsidRDefault="009E3825" w:rsidP="009E382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2.8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April 2018,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7.8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8.0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E3825" w:rsidRPr="007004F3" w:rsidRDefault="009E3825" w:rsidP="009E3825">
      <w:pPr>
        <w:ind w:firstLine="720"/>
        <w:rPr>
          <w:rFonts w:ascii="Arial" w:hAnsi="Arial" w:cs="Arial"/>
          <w:sz w:val="22"/>
          <w:szCs w:val="22"/>
        </w:rPr>
      </w:pPr>
    </w:p>
    <w:p w:rsidR="009E3825" w:rsidRPr="007004F3" w:rsidRDefault="009E3825" w:rsidP="009E3825">
      <w:pPr>
        <w:pStyle w:val="Heading2"/>
        <w:rPr>
          <w:sz w:val="22"/>
          <w:szCs w:val="22"/>
        </w:rPr>
      </w:pPr>
    </w:p>
    <w:p w:rsidR="009E3825" w:rsidRPr="007004F3" w:rsidRDefault="009E3825" w:rsidP="009E3825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9E3825" w:rsidRPr="007004F3" w:rsidRDefault="009E3825" w:rsidP="009E3825">
      <w:pPr>
        <w:rPr>
          <w:rFonts w:ascii="Arial" w:hAnsi="Arial" w:cs="Arial"/>
          <w:sz w:val="22"/>
          <w:szCs w:val="22"/>
        </w:rPr>
      </w:pPr>
    </w:p>
    <w:p w:rsidR="009E3825" w:rsidRPr="007004F3" w:rsidRDefault="009E3825" w:rsidP="009E3825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9E3825" w:rsidRPr="007004F3" w:rsidRDefault="009E3825" w:rsidP="009E38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0.1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6.41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6.42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E3825" w:rsidRPr="007004F3" w:rsidRDefault="009E3825" w:rsidP="009E38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45.3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E3825" w:rsidRDefault="009E3825" w:rsidP="009E3825">
      <w:pPr>
        <w:rPr>
          <w:rFonts w:ascii="Arial" w:hAnsi="Arial" w:cs="Arial"/>
          <w:sz w:val="22"/>
          <w:szCs w:val="22"/>
        </w:rPr>
      </w:pPr>
    </w:p>
    <w:p w:rsidR="009E3825" w:rsidRPr="007004F3" w:rsidRDefault="009E3825" w:rsidP="009E3825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9E3825" w:rsidRPr="007004F3" w:rsidRDefault="009E3825" w:rsidP="009E38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2.8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1.79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1.84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E3825" w:rsidRPr="007004F3" w:rsidRDefault="009E3825" w:rsidP="009E38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5.9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E3825" w:rsidRPr="007004F3" w:rsidRDefault="009E3825" w:rsidP="009E3825">
      <w:pPr>
        <w:rPr>
          <w:rFonts w:ascii="Arial" w:hAnsi="Arial" w:cs="Arial"/>
          <w:sz w:val="22"/>
          <w:szCs w:val="22"/>
        </w:rPr>
      </w:pPr>
    </w:p>
    <w:p w:rsidR="009E3825" w:rsidRPr="007004F3" w:rsidRDefault="009E3825" w:rsidP="009E3825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9E3825" w:rsidRPr="007004F3" w:rsidRDefault="009E3825" w:rsidP="009E382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22.1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356.4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435.1</w:t>
      </w:r>
      <w:r w:rsidRPr="007004F3">
        <w:rPr>
          <w:rFonts w:ascii="Arial" w:hAnsi="Arial" w:cs="Arial"/>
          <w:sz w:val="22"/>
          <w:szCs w:val="22"/>
        </w:rPr>
        <w:t xml:space="preserve"> million this </w:t>
      </w:r>
      <w:r>
        <w:rPr>
          <w:rFonts w:ascii="Arial" w:hAnsi="Arial" w:cs="Arial"/>
          <w:sz w:val="22"/>
          <w:szCs w:val="22"/>
        </w:rPr>
        <w:t>y</w:t>
      </w:r>
      <w:r w:rsidRPr="007004F3">
        <w:rPr>
          <w:rFonts w:ascii="Arial" w:hAnsi="Arial" w:cs="Arial"/>
          <w:sz w:val="22"/>
          <w:szCs w:val="22"/>
        </w:rPr>
        <w:t>ear.</w:t>
      </w:r>
    </w:p>
    <w:p w:rsidR="009E3825" w:rsidRPr="007004F3" w:rsidRDefault="009E3825" w:rsidP="009E382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68.0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E3825" w:rsidRPr="007004F3" w:rsidRDefault="009E3825" w:rsidP="009E3825">
      <w:pPr>
        <w:rPr>
          <w:rFonts w:ascii="Arial" w:hAnsi="Arial" w:cs="Arial"/>
          <w:sz w:val="22"/>
          <w:szCs w:val="22"/>
        </w:rPr>
      </w:pPr>
    </w:p>
    <w:p w:rsidR="009E3825" w:rsidRPr="007004F3" w:rsidRDefault="009E3825" w:rsidP="009E3825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9E3825" w:rsidRPr="007004F3" w:rsidRDefault="009E3825" w:rsidP="009E382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2.6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395.2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405.4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9E3825" w:rsidRPr="007004F3" w:rsidRDefault="009E3825" w:rsidP="009E382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17.4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9E3825" w:rsidRPr="007004F3" w:rsidRDefault="009E3825" w:rsidP="009E3825">
      <w:pPr>
        <w:rPr>
          <w:rFonts w:ascii="Arial" w:hAnsi="Arial" w:cs="Arial"/>
          <w:sz w:val="22"/>
          <w:szCs w:val="22"/>
        </w:rPr>
      </w:pPr>
    </w:p>
    <w:p w:rsidR="009E3825" w:rsidRPr="007004F3" w:rsidRDefault="009E3825" w:rsidP="009E3825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9E3825" w:rsidRPr="007004F3" w:rsidRDefault="009E3825" w:rsidP="009E382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6.2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1.15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1.08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 xml:space="preserve">illion this year. </w:t>
      </w:r>
    </w:p>
    <w:p w:rsidR="009E3825" w:rsidRPr="007004F3" w:rsidRDefault="009E3825" w:rsidP="009E382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10.4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9E3825" w:rsidRDefault="009E3825" w:rsidP="009E3825">
      <w:pPr>
        <w:rPr>
          <w:rFonts w:ascii="Arial" w:hAnsi="Arial" w:cs="Arial"/>
          <w:sz w:val="22"/>
          <w:szCs w:val="22"/>
        </w:rPr>
      </w:pPr>
    </w:p>
    <w:p w:rsidR="009E3825" w:rsidRDefault="009E3825" w:rsidP="009E3825">
      <w:pPr>
        <w:ind w:firstLine="360"/>
        <w:rPr>
          <w:rFonts w:ascii="Arial" w:hAnsi="Arial" w:cs="Arial"/>
          <w:sz w:val="22"/>
          <w:szCs w:val="22"/>
        </w:rPr>
      </w:pPr>
      <w:r w:rsidRPr="00CD2D4B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379A2">
        <w:rPr>
          <w:rFonts w:ascii="Arial" w:hAnsi="Arial" w:cs="Arial"/>
          <w:sz w:val="22"/>
          <w:szCs w:val="22"/>
        </w:rPr>
        <w:t>noted the General Revenue Fund repaid the $</w:t>
      </w:r>
      <w:r>
        <w:rPr>
          <w:rFonts w:ascii="Arial" w:hAnsi="Arial" w:cs="Arial"/>
          <w:sz w:val="22"/>
          <w:szCs w:val="22"/>
        </w:rPr>
        <w:t>500</w:t>
      </w:r>
      <w:r w:rsidRPr="00C379A2">
        <w:rPr>
          <w:rFonts w:ascii="Arial" w:hAnsi="Arial" w:cs="Arial"/>
          <w:sz w:val="22"/>
          <w:szCs w:val="22"/>
        </w:rPr>
        <w:t xml:space="preserve"> million</w:t>
      </w:r>
      <w:r w:rsidRPr="008B7332">
        <w:rPr>
          <w:rFonts w:ascii="Arial" w:hAnsi="Arial" w:cs="Arial"/>
          <w:sz w:val="22"/>
          <w:szCs w:val="22"/>
        </w:rPr>
        <w:t xml:space="preserve"> borrowed from the Budget Reserve Fund during fiscal year 201</w:t>
      </w:r>
      <w:r>
        <w:rPr>
          <w:rFonts w:ascii="Arial" w:hAnsi="Arial" w:cs="Arial"/>
          <w:sz w:val="22"/>
          <w:szCs w:val="22"/>
        </w:rPr>
        <w:t>9</w:t>
      </w:r>
      <w:r w:rsidRPr="008B7332">
        <w:rPr>
          <w:rFonts w:ascii="Arial" w:hAnsi="Arial" w:cs="Arial"/>
          <w:sz w:val="22"/>
          <w:szCs w:val="22"/>
        </w:rPr>
        <w:t xml:space="preserve">, well ahead of the Constitutional deadline of May </w:t>
      </w:r>
      <w:proofErr w:type="gramStart"/>
      <w:r w:rsidRPr="008B7332">
        <w:rPr>
          <w:rFonts w:ascii="Arial" w:hAnsi="Arial" w:cs="Arial"/>
          <w:sz w:val="22"/>
          <w:szCs w:val="22"/>
        </w:rPr>
        <w:t>15</w:t>
      </w:r>
      <w:r w:rsidRPr="008B7332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Pr="008B7332">
        <w:rPr>
          <w:rFonts w:ascii="Arial" w:hAnsi="Arial" w:cs="Arial"/>
          <w:sz w:val="22"/>
          <w:szCs w:val="22"/>
        </w:rPr>
        <w:t>.</w:t>
      </w:r>
    </w:p>
    <w:p w:rsidR="009E3825" w:rsidRDefault="009E3825" w:rsidP="009E3825">
      <w:pPr>
        <w:ind w:firstLine="360"/>
        <w:rPr>
          <w:rFonts w:ascii="Arial" w:hAnsi="Arial" w:cs="Arial"/>
          <w:sz w:val="22"/>
          <w:szCs w:val="22"/>
        </w:rPr>
      </w:pPr>
    </w:p>
    <w:p w:rsidR="009E3825" w:rsidRPr="00484A99" w:rsidRDefault="009E3825" w:rsidP="009E3825">
      <w:pPr>
        <w:rPr>
          <w:rFonts w:ascii="Arial" w:hAnsi="Arial" w:cs="Arial"/>
          <w:sz w:val="22"/>
          <w:szCs w:val="22"/>
        </w:rPr>
      </w:pPr>
      <w:r w:rsidRPr="00484A99">
        <w:rPr>
          <w:rFonts w:ascii="Arial" w:hAnsi="Arial" w:cs="Arial"/>
          <w:i/>
          <w:iCs/>
          <w:sz w:val="22"/>
          <w:szCs w:val="22"/>
        </w:rPr>
        <w:t>The figures included in the monthly general revenue report represent a snapshot in time and can vary widely based on a multitude of factors.</w:t>
      </w:r>
    </w:p>
    <w:p w:rsidR="009E3825" w:rsidRPr="00E67093" w:rsidRDefault="009E3825" w:rsidP="009E3825">
      <w:pPr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4A9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825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C4CAB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5EE4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2019-05-03T16:59:00Z</dcterms:created>
  <dcterms:modified xsi:type="dcterms:W3CDTF">2019-05-03T16:59:00Z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