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857851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November 5, 2019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857851" w:rsidRPr="007004F3" w:rsidRDefault="00857851" w:rsidP="00857851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>October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201</w:t>
      </w:r>
      <w:r>
        <w:rPr>
          <w:rFonts w:ascii="Arial" w:hAnsi="Arial" w:cs="Arial"/>
          <w:b/>
          <w:bCs/>
          <w:sz w:val="28"/>
        </w:rPr>
        <w:t>9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857851" w:rsidRPr="007004F3" w:rsidRDefault="00857851" w:rsidP="00857851">
      <w:pPr>
        <w:rPr>
          <w:rFonts w:ascii="Arial" w:hAnsi="Arial" w:cs="Arial"/>
          <w:sz w:val="22"/>
          <w:szCs w:val="22"/>
        </w:rPr>
      </w:pPr>
    </w:p>
    <w:p w:rsidR="00857851" w:rsidRDefault="00857851" w:rsidP="00857851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 xml:space="preserve">net general revenue collections for October </w:t>
      </w:r>
      <w:r w:rsidRPr="00F84D89">
        <w:rPr>
          <w:rFonts w:ascii="Arial" w:hAnsi="Arial" w:cs="Arial"/>
          <w:sz w:val="22"/>
          <w:szCs w:val="22"/>
        </w:rPr>
        <w:t>2019 increased 10.2</w:t>
      </w:r>
      <w:r>
        <w:rPr>
          <w:rFonts w:ascii="Arial" w:hAnsi="Arial" w:cs="Arial"/>
          <w:sz w:val="22"/>
          <w:szCs w:val="22"/>
        </w:rPr>
        <w:t xml:space="preserve"> percent compared to those for October 2018, from $598.4 million last year to $659.6 million this year.</w:t>
      </w:r>
    </w:p>
    <w:p w:rsidR="00857851" w:rsidRDefault="00857851" w:rsidP="00857851">
      <w:pPr>
        <w:ind w:firstLine="720"/>
        <w:rPr>
          <w:rFonts w:ascii="Arial" w:hAnsi="Arial" w:cs="Arial"/>
          <w:sz w:val="22"/>
          <w:szCs w:val="22"/>
        </w:rPr>
      </w:pPr>
    </w:p>
    <w:p w:rsidR="00857851" w:rsidRPr="007004F3" w:rsidRDefault="00857851" w:rsidP="00857851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Net general revenue collections for </w:t>
      </w:r>
      <w:r w:rsidRPr="007004F3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</w:t>
      </w:r>
      <w:r w:rsidRPr="00F84D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 w:rsidRPr="00F84D89">
        <w:rPr>
          <w:rFonts w:ascii="Arial" w:hAnsi="Arial" w:cs="Arial"/>
          <w:sz w:val="22"/>
          <w:szCs w:val="22"/>
        </w:rPr>
        <w:t>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7.3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October 2018,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2.77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2.97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857851" w:rsidRPr="007004F3" w:rsidRDefault="00857851" w:rsidP="00857851">
      <w:pPr>
        <w:ind w:firstLine="720"/>
        <w:rPr>
          <w:rFonts w:ascii="Arial" w:hAnsi="Arial" w:cs="Arial"/>
          <w:sz w:val="22"/>
          <w:szCs w:val="22"/>
        </w:rPr>
      </w:pPr>
    </w:p>
    <w:p w:rsidR="00857851" w:rsidRPr="007004F3" w:rsidRDefault="00857851" w:rsidP="00857851">
      <w:pPr>
        <w:pStyle w:val="Heading2"/>
        <w:rPr>
          <w:sz w:val="22"/>
          <w:szCs w:val="22"/>
        </w:rPr>
      </w:pPr>
    </w:p>
    <w:p w:rsidR="00857851" w:rsidRPr="007004F3" w:rsidRDefault="00857851" w:rsidP="00857851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857851" w:rsidRPr="007004F3" w:rsidRDefault="00857851" w:rsidP="00857851">
      <w:pPr>
        <w:rPr>
          <w:rFonts w:ascii="Arial" w:hAnsi="Arial" w:cs="Arial"/>
          <w:sz w:val="22"/>
          <w:szCs w:val="22"/>
        </w:rPr>
      </w:pPr>
    </w:p>
    <w:p w:rsidR="00857851" w:rsidRPr="00F84D89" w:rsidRDefault="00857851" w:rsidP="00857851">
      <w:pPr>
        <w:pStyle w:val="Heading1"/>
        <w:rPr>
          <w:sz w:val="22"/>
          <w:szCs w:val="22"/>
        </w:rPr>
      </w:pPr>
      <w:r w:rsidRPr="00F84D89">
        <w:rPr>
          <w:sz w:val="22"/>
          <w:szCs w:val="22"/>
        </w:rPr>
        <w:t>Individual income tax collections</w:t>
      </w:r>
    </w:p>
    <w:p w:rsidR="00857851" w:rsidRPr="00F84D89" w:rsidRDefault="00857851" w:rsidP="0085785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>Increased 3.</w:t>
      </w:r>
      <w:r>
        <w:rPr>
          <w:rFonts w:ascii="Arial" w:hAnsi="Arial" w:cs="Arial"/>
          <w:sz w:val="22"/>
          <w:szCs w:val="22"/>
        </w:rPr>
        <w:t>3</w:t>
      </w:r>
      <w:r w:rsidRPr="00F84D89">
        <w:rPr>
          <w:rFonts w:ascii="Arial" w:hAnsi="Arial" w:cs="Arial"/>
          <w:sz w:val="22"/>
          <w:szCs w:val="22"/>
        </w:rPr>
        <w:t xml:space="preserve"> percent for the year, from $2.</w:t>
      </w:r>
      <w:r>
        <w:rPr>
          <w:rFonts w:ascii="Arial" w:hAnsi="Arial" w:cs="Arial"/>
          <w:sz w:val="22"/>
          <w:szCs w:val="22"/>
        </w:rPr>
        <w:t>06</w:t>
      </w:r>
      <w:r w:rsidRPr="00F84D89">
        <w:rPr>
          <w:rFonts w:ascii="Arial" w:hAnsi="Arial" w:cs="Arial"/>
          <w:sz w:val="22"/>
          <w:szCs w:val="22"/>
        </w:rPr>
        <w:t xml:space="preserve"> billion last year to $2.1</w:t>
      </w:r>
      <w:r>
        <w:rPr>
          <w:rFonts w:ascii="Arial" w:hAnsi="Arial" w:cs="Arial"/>
          <w:sz w:val="22"/>
          <w:szCs w:val="22"/>
        </w:rPr>
        <w:t>2</w:t>
      </w:r>
      <w:r w:rsidRPr="00F84D89">
        <w:rPr>
          <w:rFonts w:ascii="Arial" w:hAnsi="Arial" w:cs="Arial"/>
          <w:sz w:val="22"/>
          <w:szCs w:val="22"/>
        </w:rPr>
        <w:t xml:space="preserve"> billion this year.</w:t>
      </w:r>
    </w:p>
    <w:p w:rsidR="00857851" w:rsidRDefault="00857851" w:rsidP="0085785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>Increased 7.</w:t>
      </w:r>
      <w:r>
        <w:rPr>
          <w:rFonts w:ascii="Arial" w:hAnsi="Arial" w:cs="Arial"/>
          <w:sz w:val="22"/>
          <w:szCs w:val="22"/>
        </w:rPr>
        <w:t>6</w:t>
      </w:r>
      <w:r w:rsidRPr="00F84D89">
        <w:rPr>
          <w:rFonts w:ascii="Arial" w:hAnsi="Arial" w:cs="Arial"/>
          <w:sz w:val="22"/>
          <w:szCs w:val="22"/>
        </w:rPr>
        <w:t xml:space="preserve"> percent for the month.</w:t>
      </w:r>
    </w:p>
    <w:p w:rsidR="00857851" w:rsidRPr="00F84D89" w:rsidRDefault="00857851" w:rsidP="00857851">
      <w:pPr>
        <w:ind w:left="720"/>
        <w:rPr>
          <w:rFonts w:ascii="Arial" w:hAnsi="Arial" w:cs="Arial"/>
          <w:sz w:val="22"/>
          <w:szCs w:val="22"/>
        </w:rPr>
      </w:pPr>
    </w:p>
    <w:p w:rsidR="00857851" w:rsidRPr="007004F3" w:rsidRDefault="00857851" w:rsidP="0085785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857851" w:rsidRPr="00F84D89" w:rsidRDefault="00857851" w:rsidP="0085785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>Increased 5.2 percent for the year</w:t>
      </w:r>
      <w:r>
        <w:rPr>
          <w:rFonts w:ascii="Arial" w:hAnsi="Arial" w:cs="Arial"/>
          <w:sz w:val="22"/>
          <w:szCs w:val="22"/>
        </w:rPr>
        <w:t>,</w:t>
      </w:r>
      <w:r w:rsidRPr="00F84D89">
        <w:rPr>
          <w:rFonts w:ascii="Arial" w:hAnsi="Arial" w:cs="Arial"/>
          <w:sz w:val="22"/>
          <w:szCs w:val="22"/>
        </w:rPr>
        <w:t xml:space="preserve"> from $719.8 million last year to $757.</w:t>
      </w:r>
      <w:r>
        <w:rPr>
          <w:rFonts w:ascii="Arial" w:hAnsi="Arial" w:cs="Arial"/>
          <w:sz w:val="22"/>
          <w:szCs w:val="22"/>
        </w:rPr>
        <w:t>4</w:t>
      </w:r>
      <w:r w:rsidRPr="00F84D89">
        <w:rPr>
          <w:rFonts w:ascii="Arial" w:hAnsi="Arial" w:cs="Arial"/>
          <w:sz w:val="22"/>
          <w:szCs w:val="22"/>
        </w:rPr>
        <w:t xml:space="preserve"> million this year.</w:t>
      </w:r>
    </w:p>
    <w:p w:rsidR="00857851" w:rsidRPr="00F84D89" w:rsidRDefault="00857851" w:rsidP="0085785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>Increased 1.</w:t>
      </w:r>
      <w:r>
        <w:rPr>
          <w:rFonts w:ascii="Arial" w:hAnsi="Arial" w:cs="Arial"/>
          <w:sz w:val="22"/>
          <w:szCs w:val="22"/>
        </w:rPr>
        <w:t>1</w:t>
      </w:r>
      <w:r w:rsidRPr="00F84D89">
        <w:rPr>
          <w:rFonts w:ascii="Arial" w:hAnsi="Arial" w:cs="Arial"/>
          <w:sz w:val="22"/>
          <w:szCs w:val="22"/>
        </w:rPr>
        <w:t xml:space="preserve"> percent for the month.</w:t>
      </w:r>
    </w:p>
    <w:p w:rsidR="00857851" w:rsidRPr="00F84D89" w:rsidRDefault="00857851" w:rsidP="00857851">
      <w:pPr>
        <w:rPr>
          <w:rFonts w:ascii="Arial" w:hAnsi="Arial" w:cs="Arial"/>
          <w:sz w:val="22"/>
          <w:szCs w:val="22"/>
        </w:rPr>
      </w:pPr>
    </w:p>
    <w:p w:rsidR="00857851" w:rsidRPr="00F84D89" w:rsidRDefault="00857851" w:rsidP="00857851">
      <w:pPr>
        <w:pStyle w:val="Heading1"/>
        <w:rPr>
          <w:sz w:val="22"/>
          <w:szCs w:val="22"/>
        </w:rPr>
      </w:pPr>
      <w:r w:rsidRPr="00F84D89">
        <w:rPr>
          <w:sz w:val="22"/>
          <w:szCs w:val="22"/>
        </w:rPr>
        <w:t>Corporate income and corporate franchise tax collections</w:t>
      </w:r>
    </w:p>
    <w:p w:rsidR="00857851" w:rsidRPr="00F84D89" w:rsidRDefault="00857851" w:rsidP="0085785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>Increased 28.6 percent for the year, from $130.9 million last year to $168.4 million this year.</w:t>
      </w:r>
    </w:p>
    <w:p w:rsidR="00857851" w:rsidRPr="00F84D89" w:rsidRDefault="00857851" w:rsidP="0085785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39.0</w:t>
      </w:r>
      <w:r w:rsidRPr="00F84D89">
        <w:rPr>
          <w:rFonts w:ascii="Arial" w:hAnsi="Arial" w:cs="Arial"/>
          <w:sz w:val="22"/>
          <w:szCs w:val="22"/>
        </w:rPr>
        <w:t xml:space="preserve"> percent for the month.</w:t>
      </w:r>
    </w:p>
    <w:p w:rsidR="00857851" w:rsidRPr="00F84D89" w:rsidRDefault="00857851" w:rsidP="00857851">
      <w:pPr>
        <w:rPr>
          <w:rFonts w:ascii="Arial" w:hAnsi="Arial" w:cs="Arial"/>
          <w:sz w:val="22"/>
          <w:szCs w:val="22"/>
        </w:rPr>
      </w:pPr>
    </w:p>
    <w:p w:rsidR="00857851" w:rsidRPr="00F84D89" w:rsidRDefault="00857851" w:rsidP="00857851">
      <w:pPr>
        <w:pStyle w:val="Heading1"/>
        <w:rPr>
          <w:sz w:val="22"/>
          <w:szCs w:val="22"/>
        </w:rPr>
      </w:pPr>
      <w:r w:rsidRPr="00F84D89">
        <w:rPr>
          <w:sz w:val="22"/>
          <w:szCs w:val="22"/>
        </w:rPr>
        <w:t>All other collections</w:t>
      </w:r>
    </w:p>
    <w:p w:rsidR="00857851" w:rsidRPr="00F84D89" w:rsidRDefault="00857851" w:rsidP="0085785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>Increased 4.6 percent for the year, from $127.9 million last year to $133.7 million this year.</w:t>
      </w:r>
    </w:p>
    <w:p w:rsidR="00857851" w:rsidRPr="00F84D89" w:rsidRDefault="00857851" w:rsidP="0085785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>Decreased 12.9 percent for the month.</w:t>
      </w:r>
    </w:p>
    <w:p w:rsidR="00857851" w:rsidRPr="00F84D89" w:rsidRDefault="00857851" w:rsidP="00857851">
      <w:pPr>
        <w:rPr>
          <w:rFonts w:ascii="Arial" w:hAnsi="Arial" w:cs="Arial"/>
          <w:sz w:val="22"/>
          <w:szCs w:val="22"/>
        </w:rPr>
      </w:pPr>
    </w:p>
    <w:p w:rsidR="00857851" w:rsidRPr="00F84D89" w:rsidRDefault="00857851" w:rsidP="00857851">
      <w:pPr>
        <w:pStyle w:val="Heading1"/>
        <w:rPr>
          <w:sz w:val="22"/>
          <w:szCs w:val="22"/>
        </w:rPr>
      </w:pPr>
      <w:r w:rsidRPr="00F84D89">
        <w:rPr>
          <w:sz w:val="22"/>
          <w:szCs w:val="22"/>
        </w:rPr>
        <w:t>Refunds</w:t>
      </w:r>
    </w:p>
    <w:p w:rsidR="00857851" w:rsidRPr="00F84D89" w:rsidRDefault="00857851" w:rsidP="0085785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 xml:space="preserve">Decreased 20.6 percent for the year, from $267.1 million last year to $212.2 million this year. </w:t>
      </w:r>
    </w:p>
    <w:p w:rsidR="00857851" w:rsidRPr="007004F3" w:rsidRDefault="00857851" w:rsidP="0085785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>Decreas</w:t>
      </w:r>
      <w:r w:rsidRPr="007004F3">
        <w:rPr>
          <w:rFonts w:ascii="Arial" w:hAnsi="Arial" w:cs="Arial"/>
          <w:sz w:val="22"/>
          <w:szCs w:val="22"/>
        </w:rPr>
        <w:t xml:space="preserve">ed </w:t>
      </w:r>
      <w:r>
        <w:rPr>
          <w:rFonts w:ascii="Arial" w:hAnsi="Arial" w:cs="Arial"/>
          <w:sz w:val="22"/>
          <w:szCs w:val="22"/>
        </w:rPr>
        <w:t>16.4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857851" w:rsidRDefault="00857851" w:rsidP="00857851">
      <w:pPr>
        <w:rPr>
          <w:rFonts w:ascii="Arial" w:hAnsi="Arial" w:cs="Arial"/>
          <w:sz w:val="22"/>
          <w:szCs w:val="22"/>
        </w:rPr>
      </w:pPr>
    </w:p>
    <w:p w:rsidR="00857851" w:rsidRPr="00E67093" w:rsidRDefault="00857851" w:rsidP="008578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311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5785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B7884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2019-11-05T18:58:00Z</dcterms:created>
  <dcterms:modified xsi:type="dcterms:W3CDTF">2019-11-05T18:59:00Z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