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95"/>
        <w:tblW w:w="10410" w:type="dxa"/>
        <w:tblLayout w:type="fixed"/>
        <w:tblLook w:val="0000" w:firstRow="0" w:lastRow="0" w:firstColumn="0" w:lastColumn="0" w:noHBand="0" w:noVBand="0"/>
      </w:tblPr>
      <w:tblGrid>
        <w:gridCol w:w="3192"/>
        <w:gridCol w:w="4026"/>
        <w:gridCol w:w="3192"/>
      </w:tblGrid>
      <w:tr w:rsidR="001022EF" w:rsidTr="00AD6BC8">
        <w:tc>
          <w:tcPr>
            <w:tcW w:w="3192" w:type="dxa"/>
          </w:tcPr>
          <w:p w:rsidR="001022EF" w:rsidRDefault="001022EF" w:rsidP="001022EF">
            <w:pPr>
              <w:jc w:val="center"/>
            </w:pPr>
            <w:bookmarkStart w:id="0" w:name="_GoBack"/>
            <w:bookmarkEnd w:id="0"/>
          </w:p>
        </w:tc>
        <w:tc>
          <w:tcPr>
            <w:tcW w:w="4026" w:type="dxa"/>
          </w:tcPr>
          <w:p w:rsidR="001022EF" w:rsidRDefault="001022EF" w:rsidP="001022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06780"/>
                  <wp:effectExtent l="0" t="0" r="0" b="0"/>
                  <wp:docPr id="2" name="Picture 2" descr="IN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1022EF" w:rsidRDefault="001022EF" w:rsidP="001022EF">
            <w:pPr>
              <w:jc w:val="center"/>
            </w:pPr>
          </w:p>
        </w:tc>
      </w:tr>
      <w:tr w:rsidR="001022EF" w:rsidRPr="00B93AD1" w:rsidTr="00AD6BC8"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86645" w:rsidP="001022EF">
            <w:pPr>
              <w:jc w:val="center"/>
              <w:rPr>
                <w:b/>
              </w:rPr>
            </w:pPr>
            <w:r>
              <w:rPr>
                <w:b/>
              </w:rPr>
              <w:t>Michael L. Parson</w:t>
            </w: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 w:rsidRPr="00B93AD1">
              <w:t>Governor</w:t>
            </w:r>
          </w:p>
        </w:tc>
        <w:tc>
          <w:tcPr>
            <w:tcW w:w="4026" w:type="dxa"/>
          </w:tcPr>
          <w:p w:rsidR="001022EF" w:rsidRPr="00B93AD1" w:rsidRDefault="001022EF" w:rsidP="001022EF">
            <w:pPr>
              <w:jc w:val="center"/>
            </w:pPr>
            <w:r w:rsidRPr="00B93AD1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93AD1">
                  <w:t>Missouri</w:t>
                </w:r>
              </w:smartTag>
            </w:smartTag>
          </w:p>
          <w:p w:rsidR="001022EF" w:rsidRPr="00B93AD1" w:rsidRDefault="001022EF" w:rsidP="001022EF">
            <w:pPr>
              <w:pStyle w:val="BodyText"/>
              <w:rPr>
                <w:rFonts w:ascii="Times New Roman" w:hAnsi="Times New Roman"/>
              </w:rPr>
            </w:pPr>
            <w:r w:rsidRPr="00B93AD1">
              <w:rPr>
                <w:rFonts w:ascii="Times New Roman" w:hAnsi="Times New Roman"/>
              </w:rPr>
              <w:t>OFFICE OF ADMINISTRATION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Post Office Box 809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Jefferson City</w:t>
            </w:r>
            <w:r>
              <w:t xml:space="preserve">, Missouri  </w:t>
            </w:r>
            <w:r w:rsidRPr="00B93AD1">
              <w:t>65102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Phone:  (573) 751-1851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FAX:  (573) 751-1212</w:t>
            </w:r>
          </w:p>
        </w:tc>
        <w:tc>
          <w:tcPr>
            <w:tcW w:w="3192" w:type="dxa"/>
          </w:tcPr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</w:p>
          <w:p w:rsidR="001022EF" w:rsidRPr="00B93AD1" w:rsidRDefault="001022EF" w:rsidP="001022EF">
            <w:pPr>
              <w:jc w:val="center"/>
              <w:rPr>
                <w:b/>
              </w:rPr>
            </w:pPr>
            <w:r>
              <w:rPr>
                <w:b/>
              </w:rPr>
              <w:t>Sarah H. Steelman</w:t>
            </w:r>
          </w:p>
          <w:p w:rsidR="001022EF" w:rsidRPr="00B93AD1" w:rsidRDefault="001022EF" w:rsidP="001022EF">
            <w:pPr>
              <w:jc w:val="center"/>
            </w:pPr>
            <w:r w:rsidRPr="00B93AD1">
              <w:t>Commissioner</w:t>
            </w: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411B8F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March</w:t>
      </w:r>
      <w:r w:rsidR="00694FE6">
        <w:rPr>
          <w:b/>
          <w:bCs/>
        </w:rPr>
        <w:t xml:space="preserve"> </w:t>
      </w:r>
      <w:r w:rsidR="00DF66E8">
        <w:rPr>
          <w:b/>
          <w:bCs/>
        </w:rPr>
        <w:t>3</w:t>
      </w:r>
      <w:r>
        <w:rPr>
          <w:b/>
          <w:bCs/>
        </w:rPr>
        <w:t>, 2021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4A6F01" w:rsidRPr="007004F3" w:rsidRDefault="004A6F01" w:rsidP="004A6F01">
      <w:pPr>
        <w:jc w:val="center"/>
        <w:rPr>
          <w:rFonts w:ascii="Arial" w:hAnsi="Arial" w:cs="Arial"/>
        </w:rPr>
      </w:pPr>
      <w:r w:rsidRPr="007004F3">
        <w:rPr>
          <w:rFonts w:ascii="Arial" w:hAnsi="Arial" w:cs="Arial"/>
          <w:b/>
          <w:bCs/>
          <w:sz w:val="28"/>
        </w:rPr>
        <w:t xml:space="preserve">State Releases </w:t>
      </w:r>
      <w:r>
        <w:rPr>
          <w:rFonts w:ascii="Arial" w:hAnsi="Arial" w:cs="Arial"/>
          <w:b/>
          <w:bCs/>
          <w:sz w:val="28"/>
        </w:rPr>
        <w:t>February</w:t>
      </w:r>
      <w:r w:rsidRPr="007004F3">
        <w:rPr>
          <w:rFonts w:ascii="Arial" w:hAnsi="Arial" w:cs="Arial"/>
          <w:b/>
          <w:bCs/>
          <w:sz w:val="28"/>
        </w:rPr>
        <w:t xml:space="preserve"> </w:t>
      </w:r>
      <w:r w:rsidRPr="00C70F74">
        <w:rPr>
          <w:rFonts w:ascii="Arial" w:hAnsi="Arial" w:cs="Arial"/>
          <w:b/>
          <w:bCs/>
          <w:sz w:val="28"/>
        </w:rPr>
        <w:t>20</w:t>
      </w:r>
      <w:r>
        <w:rPr>
          <w:rFonts w:ascii="Arial" w:hAnsi="Arial" w:cs="Arial"/>
          <w:b/>
          <w:bCs/>
          <w:sz w:val="28"/>
        </w:rPr>
        <w:t>21</w:t>
      </w:r>
      <w:r w:rsidRPr="007004F3">
        <w:rPr>
          <w:rFonts w:ascii="Arial" w:hAnsi="Arial" w:cs="Arial"/>
          <w:b/>
          <w:bCs/>
          <w:sz w:val="28"/>
        </w:rPr>
        <w:t xml:space="preserve"> General Revenue Report</w:t>
      </w:r>
    </w:p>
    <w:p w:rsidR="004A6F01" w:rsidRPr="007004F3" w:rsidRDefault="004A6F01" w:rsidP="004A6F01">
      <w:pPr>
        <w:rPr>
          <w:rFonts w:ascii="Arial" w:hAnsi="Arial" w:cs="Arial"/>
          <w:sz w:val="22"/>
          <w:szCs w:val="22"/>
        </w:rPr>
      </w:pPr>
    </w:p>
    <w:p w:rsidR="004A6F01" w:rsidRDefault="004A6F01" w:rsidP="004A6F01">
      <w:pPr>
        <w:ind w:firstLine="720"/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State Budget Director Dan Haug announced today that </w:t>
      </w:r>
      <w:r>
        <w:rPr>
          <w:rFonts w:ascii="Arial" w:hAnsi="Arial" w:cs="Arial"/>
          <w:sz w:val="22"/>
          <w:szCs w:val="22"/>
        </w:rPr>
        <w:t>n</w:t>
      </w:r>
      <w:r w:rsidRPr="007004F3">
        <w:rPr>
          <w:rFonts w:ascii="Arial" w:hAnsi="Arial" w:cs="Arial"/>
          <w:sz w:val="22"/>
          <w:szCs w:val="22"/>
        </w:rPr>
        <w:t>et general revenue collections</w:t>
      </w:r>
      <w:r w:rsidRPr="005D22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 February 2021 increased 8.1 percent compared to those for February 2020, from $685.4 million last year to $740.7 million this year.</w:t>
      </w:r>
    </w:p>
    <w:p w:rsidR="004A6F01" w:rsidRDefault="004A6F01" w:rsidP="004A6F01">
      <w:pPr>
        <w:ind w:firstLine="720"/>
        <w:rPr>
          <w:rFonts w:ascii="Arial" w:hAnsi="Arial" w:cs="Arial"/>
          <w:sz w:val="22"/>
          <w:szCs w:val="22"/>
        </w:rPr>
      </w:pPr>
    </w:p>
    <w:p w:rsidR="004A6F01" w:rsidRPr="007004F3" w:rsidRDefault="004A6F01" w:rsidP="004A6F0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Net general revenue collections for </w:t>
      </w:r>
      <w:r w:rsidRPr="007004F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fiscal year-to-date 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18.5 </w:t>
      </w:r>
      <w:r w:rsidRPr="007004F3">
        <w:rPr>
          <w:rFonts w:ascii="Arial" w:hAnsi="Arial" w:cs="Arial"/>
          <w:sz w:val="22"/>
          <w:szCs w:val="22"/>
        </w:rPr>
        <w:t xml:space="preserve">percent compared to </w:t>
      </w:r>
      <w:r>
        <w:rPr>
          <w:rFonts w:ascii="Arial" w:hAnsi="Arial" w:cs="Arial"/>
          <w:sz w:val="22"/>
          <w:szCs w:val="22"/>
        </w:rPr>
        <w:t>February 2020,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6.08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7.20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4A6F01" w:rsidRPr="007004F3" w:rsidRDefault="004A6F01" w:rsidP="004A6F01">
      <w:pPr>
        <w:ind w:firstLine="720"/>
        <w:rPr>
          <w:rFonts w:ascii="Arial" w:hAnsi="Arial" w:cs="Arial"/>
          <w:sz w:val="22"/>
          <w:szCs w:val="22"/>
        </w:rPr>
      </w:pPr>
    </w:p>
    <w:p w:rsidR="004A6F01" w:rsidRPr="007004F3" w:rsidRDefault="004A6F01" w:rsidP="004A6F01">
      <w:pPr>
        <w:pStyle w:val="Heading2"/>
        <w:rPr>
          <w:sz w:val="22"/>
          <w:szCs w:val="22"/>
        </w:rPr>
      </w:pPr>
    </w:p>
    <w:p w:rsidR="004A6F01" w:rsidRPr="007004F3" w:rsidRDefault="004A6F01" w:rsidP="004A6F01">
      <w:pPr>
        <w:pStyle w:val="Heading2"/>
        <w:rPr>
          <w:sz w:val="22"/>
          <w:szCs w:val="22"/>
        </w:rPr>
      </w:pPr>
      <w:r w:rsidRPr="007004F3">
        <w:rPr>
          <w:sz w:val="22"/>
          <w:szCs w:val="22"/>
        </w:rPr>
        <w:t>GROSS COLLECTIONS BY TAX TYPE</w:t>
      </w:r>
    </w:p>
    <w:p w:rsidR="004A6F01" w:rsidRPr="007004F3" w:rsidRDefault="004A6F01" w:rsidP="004A6F01">
      <w:pPr>
        <w:rPr>
          <w:rFonts w:ascii="Arial" w:hAnsi="Arial" w:cs="Arial"/>
          <w:sz w:val="22"/>
          <w:szCs w:val="22"/>
        </w:rPr>
      </w:pPr>
    </w:p>
    <w:p w:rsidR="004A6F01" w:rsidRPr="007004F3" w:rsidRDefault="004A6F01" w:rsidP="004A6F0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Individual income tax collections</w:t>
      </w:r>
    </w:p>
    <w:p w:rsidR="004A6F01" w:rsidRPr="007004F3" w:rsidRDefault="004A6F01" w:rsidP="004A6F0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</w:t>
      </w:r>
      <w:r w:rsidRPr="007004F3">
        <w:rPr>
          <w:rFonts w:ascii="Arial" w:hAnsi="Arial" w:cs="Arial"/>
          <w:sz w:val="22"/>
          <w:szCs w:val="22"/>
        </w:rPr>
        <w:t xml:space="preserve">reased </w:t>
      </w:r>
      <w:r>
        <w:rPr>
          <w:rFonts w:ascii="Arial" w:hAnsi="Arial" w:cs="Arial"/>
          <w:sz w:val="22"/>
          <w:szCs w:val="22"/>
        </w:rPr>
        <w:t>16.5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4.67 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5.44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4A6F01" w:rsidRPr="007004F3" w:rsidRDefault="004A6F01" w:rsidP="004A6F0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11.4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4A6F01" w:rsidRDefault="004A6F01" w:rsidP="004A6F01">
      <w:pPr>
        <w:pStyle w:val="Heading1"/>
        <w:rPr>
          <w:sz w:val="22"/>
          <w:szCs w:val="22"/>
        </w:rPr>
      </w:pPr>
    </w:p>
    <w:p w:rsidR="004A6F01" w:rsidRPr="007004F3" w:rsidRDefault="004A6F01" w:rsidP="004A6F0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Sales and use tax collections</w:t>
      </w:r>
    </w:p>
    <w:p w:rsidR="004A6F01" w:rsidRPr="007004F3" w:rsidRDefault="004A6F01" w:rsidP="004A6F0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04F3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 xml:space="preserve">3.1 </w:t>
      </w:r>
      <w:r w:rsidRPr="007004F3">
        <w:rPr>
          <w:rFonts w:ascii="Arial" w:hAnsi="Arial" w:cs="Arial"/>
          <w:sz w:val="22"/>
          <w:szCs w:val="22"/>
        </w:rPr>
        <w:t>percent for the year</w:t>
      </w:r>
      <w:r>
        <w:rPr>
          <w:rFonts w:ascii="Arial" w:hAnsi="Arial" w:cs="Arial"/>
          <w:sz w:val="22"/>
          <w:szCs w:val="22"/>
        </w:rPr>
        <w:t>,</w:t>
      </w:r>
      <w:r w:rsidRPr="007004F3">
        <w:rPr>
          <w:rFonts w:ascii="Arial" w:hAnsi="Arial" w:cs="Arial"/>
          <w:sz w:val="22"/>
          <w:szCs w:val="22"/>
        </w:rPr>
        <w:t xml:space="preserve"> from $</w:t>
      </w:r>
      <w:r>
        <w:rPr>
          <w:rFonts w:ascii="Arial" w:hAnsi="Arial" w:cs="Arial"/>
          <w:sz w:val="22"/>
          <w:szCs w:val="22"/>
        </w:rPr>
        <w:t>1.55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1.60</w:t>
      </w:r>
      <w:r w:rsidRPr="007004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7004F3">
        <w:rPr>
          <w:rFonts w:ascii="Arial" w:hAnsi="Arial" w:cs="Arial"/>
          <w:sz w:val="22"/>
          <w:szCs w:val="22"/>
        </w:rPr>
        <w:t>illion this year.</w:t>
      </w:r>
    </w:p>
    <w:p w:rsidR="004A6F01" w:rsidRPr="007004F3" w:rsidRDefault="004A6F01" w:rsidP="004A6F0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5.7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4A6F01" w:rsidRPr="007004F3" w:rsidRDefault="004A6F01" w:rsidP="004A6F01">
      <w:pPr>
        <w:rPr>
          <w:rFonts w:ascii="Arial" w:hAnsi="Arial" w:cs="Arial"/>
          <w:sz w:val="22"/>
          <w:szCs w:val="22"/>
        </w:rPr>
      </w:pPr>
    </w:p>
    <w:p w:rsidR="004A6F01" w:rsidRPr="007004F3" w:rsidRDefault="004A6F01" w:rsidP="004A6F0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Corporate income and corporate franchise tax collections</w:t>
      </w:r>
    </w:p>
    <w:p w:rsidR="004A6F01" w:rsidRPr="007004F3" w:rsidRDefault="004A6F01" w:rsidP="004A6F0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43.7 </w:t>
      </w:r>
      <w:r w:rsidRPr="007004F3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297.7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427.8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4A6F01" w:rsidRPr="007004F3" w:rsidRDefault="004A6F01" w:rsidP="004A6F0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64.8 </w:t>
      </w:r>
      <w:r w:rsidRPr="007004F3">
        <w:rPr>
          <w:rFonts w:ascii="Arial" w:hAnsi="Arial" w:cs="Arial"/>
          <w:sz w:val="22"/>
          <w:szCs w:val="22"/>
        </w:rPr>
        <w:t>percent for the month.</w:t>
      </w:r>
    </w:p>
    <w:p w:rsidR="004A6F01" w:rsidRPr="007004F3" w:rsidRDefault="004A6F01" w:rsidP="004A6F01">
      <w:pPr>
        <w:rPr>
          <w:rFonts w:ascii="Arial" w:hAnsi="Arial" w:cs="Arial"/>
          <w:sz w:val="22"/>
          <w:szCs w:val="22"/>
        </w:rPr>
      </w:pPr>
    </w:p>
    <w:p w:rsidR="004A6F01" w:rsidRPr="007004F3" w:rsidRDefault="004A6F01" w:rsidP="004A6F0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All other collections</w:t>
      </w:r>
    </w:p>
    <w:p w:rsidR="004A6F01" w:rsidRPr="007004F3" w:rsidRDefault="004A6F01" w:rsidP="004A6F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13.5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264.7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300.4</w:t>
      </w:r>
      <w:r w:rsidRPr="007004F3">
        <w:rPr>
          <w:rFonts w:ascii="Arial" w:hAnsi="Arial" w:cs="Arial"/>
          <w:sz w:val="22"/>
          <w:szCs w:val="22"/>
        </w:rPr>
        <w:t xml:space="preserve"> million this year.</w:t>
      </w:r>
    </w:p>
    <w:p w:rsidR="004A6F01" w:rsidRPr="007004F3" w:rsidRDefault="004A6F01" w:rsidP="004A6F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6.1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4A6F01" w:rsidRPr="007004F3" w:rsidRDefault="004A6F01" w:rsidP="004A6F01">
      <w:pPr>
        <w:rPr>
          <w:rFonts w:ascii="Arial" w:hAnsi="Arial" w:cs="Arial"/>
          <w:sz w:val="22"/>
          <w:szCs w:val="22"/>
        </w:rPr>
      </w:pPr>
    </w:p>
    <w:p w:rsidR="004A6F01" w:rsidRPr="007004F3" w:rsidRDefault="004A6F01" w:rsidP="004A6F01">
      <w:pPr>
        <w:pStyle w:val="Heading1"/>
        <w:rPr>
          <w:sz w:val="22"/>
          <w:szCs w:val="22"/>
        </w:rPr>
      </w:pPr>
      <w:r w:rsidRPr="007004F3">
        <w:rPr>
          <w:sz w:val="22"/>
          <w:szCs w:val="22"/>
        </w:rPr>
        <w:t>Refunds</w:t>
      </w:r>
    </w:p>
    <w:p w:rsidR="004A6F01" w:rsidRPr="007004F3" w:rsidRDefault="004A6F01" w:rsidP="004A6F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19.7</w:t>
      </w:r>
      <w:r w:rsidRPr="007004F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706.3</w:t>
      </w:r>
      <w:r w:rsidRPr="007004F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567.4</w:t>
      </w:r>
      <w:r w:rsidRPr="007004F3">
        <w:rPr>
          <w:rFonts w:ascii="Arial" w:hAnsi="Arial" w:cs="Arial"/>
          <w:sz w:val="22"/>
          <w:szCs w:val="22"/>
        </w:rPr>
        <w:t xml:space="preserve"> million this year. </w:t>
      </w:r>
    </w:p>
    <w:p w:rsidR="004A6F01" w:rsidRPr="007004F3" w:rsidRDefault="004A6F01" w:rsidP="004A6F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7004F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53.4</w:t>
      </w:r>
      <w:r w:rsidRPr="007004F3">
        <w:rPr>
          <w:rFonts w:ascii="Arial" w:hAnsi="Arial" w:cs="Arial"/>
          <w:sz w:val="22"/>
          <w:szCs w:val="22"/>
        </w:rPr>
        <w:t xml:space="preserve"> percent for the month.</w:t>
      </w:r>
    </w:p>
    <w:p w:rsidR="004A6F01" w:rsidRDefault="004A6F01" w:rsidP="004A6F01">
      <w:pPr>
        <w:rPr>
          <w:rFonts w:ascii="Arial" w:hAnsi="Arial" w:cs="Arial"/>
          <w:sz w:val="22"/>
          <w:szCs w:val="22"/>
        </w:rPr>
      </w:pPr>
    </w:p>
    <w:p w:rsidR="004A6F01" w:rsidRDefault="004A6F01" w:rsidP="004A6F01">
      <w:pPr>
        <w:rPr>
          <w:rFonts w:ascii="Arial" w:hAnsi="Arial" w:cs="Arial"/>
          <w:i/>
          <w:iCs/>
        </w:rPr>
      </w:pPr>
    </w:p>
    <w:p w:rsidR="004A6F01" w:rsidRPr="00E67093" w:rsidRDefault="004A6F01" w:rsidP="004A6F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The figures included in the monthly general revenue report represent a snapshot in time and can vary widely based on a multitude of factors.</w:t>
      </w:r>
    </w:p>
    <w:p w:rsidR="00411B8F" w:rsidRPr="00E67093" w:rsidRDefault="00411B8F" w:rsidP="00411B8F">
      <w:pPr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BC4BD8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22EF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86645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1B8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A6F01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56A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CB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A3C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2CF7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6E8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0ECB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39D45A2-111C-40FC-9F9B-44412926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  <w:style w:type="paragraph" w:styleId="BodyText">
    <w:name w:val="Body Text"/>
    <w:basedOn w:val="Normal"/>
    <w:link w:val="BodyTextChar"/>
    <w:rsid w:val="001022EF"/>
    <w:pPr>
      <w:jc w:val="center"/>
    </w:pPr>
    <w:rPr>
      <w:rFonts w:ascii="Arial" w:hAnsi="Arial"/>
      <w:b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022EF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2021-03-02T19:42:00Z</dcterms:created>
  <dcterms:modified xsi:type="dcterms:W3CDTF">2021-03-02T19:42:00Z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