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20EE" w14:textId="6E730942" w:rsidR="00247189" w:rsidRDefault="00D06E83" w:rsidP="00247189">
      <w:pPr>
        <w:rPr>
          <w:rFonts w:ascii="Times New Roman" w:hAnsi="Times New Roman" w:cs="Times New Roman"/>
          <w:b/>
          <w:bCs/>
        </w:rPr>
      </w:pPr>
      <w:r w:rsidRPr="008A39E5">
        <w:rPr>
          <w:rFonts w:ascii="Times New Roman" w:hAnsi="Times New Roman" w:cs="Times New Roman"/>
          <w:b/>
          <w:bCs/>
        </w:rPr>
        <w:t>For Immediate Release</w:t>
      </w:r>
      <w:r w:rsidRPr="008A39E5">
        <w:rPr>
          <w:rFonts w:ascii="Times New Roman" w:hAnsi="Times New Roman" w:cs="Times New Roman"/>
          <w:b/>
          <w:bCs/>
        </w:rPr>
        <w:tab/>
      </w:r>
      <w:r w:rsidRPr="008A39E5">
        <w:rPr>
          <w:rFonts w:ascii="Times New Roman" w:hAnsi="Times New Roman" w:cs="Times New Roman"/>
          <w:b/>
          <w:bCs/>
        </w:rPr>
        <w:tab/>
      </w:r>
      <w:r w:rsidRPr="008A39E5">
        <w:rPr>
          <w:rFonts w:ascii="Times New Roman" w:hAnsi="Times New Roman" w:cs="Times New Roman"/>
          <w:b/>
          <w:bCs/>
        </w:rPr>
        <w:tab/>
      </w:r>
      <w:r w:rsidRPr="008A39E5">
        <w:rPr>
          <w:rFonts w:ascii="Times New Roman" w:hAnsi="Times New Roman" w:cs="Times New Roman"/>
          <w:b/>
          <w:bCs/>
        </w:rPr>
        <w:tab/>
      </w:r>
      <w:r w:rsidRPr="008A39E5">
        <w:rPr>
          <w:rFonts w:ascii="Times New Roman" w:hAnsi="Times New Roman" w:cs="Times New Roman"/>
          <w:b/>
          <w:bCs/>
        </w:rPr>
        <w:tab/>
      </w:r>
      <w:r w:rsidRPr="008A39E5">
        <w:rPr>
          <w:rFonts w:ascii="Times New Roman" w:hAnsi="Times New Roman" w:cs="Times New Roman"/>
          <w:b/>
          <w:bCs/>
        </w:rPr>
        <w:tab/>
      </w:r>
      <w:r w:rsidRPr="008A39E5">
        <w:rPr>
          <w:rFonts w:ascii="Times New Roman" w:hAnsi="Times New Roman" w:cs="Times New Roman"/>
          <w:b/>
          <w:bCs/>
        </w:rPr>
        <w:tab/>
      </w:r>
      <w:r w:rsidR="00247189" w:rsidRPr="008A39E5">
        <w:rPr>
          <w:rFonts w:ascii="Times New Roman" w:hAnsi="Times New Roman" w:cs="Times New Roman"/>
          <w:b/>
          <w:bCs/>
        </w:rPr>
        <w:t>October 7, 2025</w:t>
      </w:r>
    </w:p>
    <w:p w14:paraId="57EA58A4" w14:textId="7C6709A5" w:rsidR="00A42337" w:rsidRPr="008A39E5" w:rsidRDefault="00A42337" w:rsidP="00A4233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NEWS RELEASE</w:t>
      </w:r>
    </w:p>
    <w:p w14:paraId="48AF55FC" w14:textId="77777777" w:rsidR="00247189" w:rsidRPr="00172A56" w:rsidRDefault="00247189" w:rsidP="009209E6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1773D62" w14:textId="031145CC" w:rsidR="009209E6" w:rsidRPr="00172A56" w:rsidRDefault="009209E6" w:rsidP="009209E6">
      <w:pPr>
        <w:jc w:val="center"/>
        <w:rPr>
          <w:rFonts w:ascii="Times New Roman" w:hAnsi="Times New Roman" w:cs="Times New Roman"/>
        </w:rPr>
      </w:pPr>
      <w:r w:rsidRPr="00172A56">
        <w:rPr>
          <w:rFonts w:ascii="Times New Roman" w:hAnsi="Times New Roman" w:cs="Times New Roman"/>
          <w:b/>
          <w:bCs/>
          <w:sz w:val="28"/>
        </w:rPr>
        <w:t>State Releases September 2025 General Revenue Report</w:t>
      </w:r>
    </w:p>
    <w:p w14:paraId="667AA986" w14:textId="77777777" w:rsidR="009209E6" w:rsidRPr="00172A56" w:rsidRDefault="009209E6" w:rsidP="009209E6">
      <w:pPr>
        <w:rPr>
          <w:rFonts w:ascii="Times New Roman" w:hAnsi="Times New Roman" w:cs="Times New Roman"/>
          <w:sz w:val="22"/>
          <w:szCs w:val="22"/>
        </w:rPr>
      </w:pPr>
    </w:p>
    <w:p w14:paraId="0AC65A1E" w14:textId="77777777" w:rsidR="009209E6" w:rsidRPr="00F045F5" w:rsidRDefault="009209E6" w:rsidP="009209E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State Budget Director Dan Haug announced today that net general revenue collections for September 2025 decreased 9.2 percent compared to those for September 2024, from $1.24 billion last year to $1.13 billion this year.</w:t>
      </w:r>
    </w:p>
    <w:p w14:paraId="767BDB9B" w14:textId="77777777" w:rsidR="009209E6" w:rsidRPr="00F045F5" w:rsidRDefault="009209E6" w:rsidP="009209E6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08A4B7AF" w14:textId="77777777" w:rsidR="009209E6" w:rsidRPr="00F045F5" w:rsidRDefault="009209E6" w:rsidP="009209E6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Net general revenue collections for 2026 fiscal year-to-date decreased 0.6 percent compared to September 2024, from $3.01 billion last year to $3.00 billion this year.</w:t>
      </w:r>
    </w:p>
    <w:p w14:paraId="3227571E" w14:textId="77777777" w:rsidR="009209E6" w:rsidRPr="00F045F5" w:rsidRDefault="009209E6" w:rsidP="009209E6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2A45E9A0" w14:textId="77777777" w:rsidR="009209E6" w:rsidRPr="00F045F5" w:rsidRDefault="009209E6" w:rsidP="009209E6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GROSS COLLECTIONS BY TAX TYPE</w:t>
      </w:r>
    </w:p>
    <w:p w14:paraId="57205CCA" w14:textId="77777777" w:rsidR="009209E6" w:rsidRPr="00F045F5" w:rsidRDefault="009209E6" w:rsidP="009209E6">
      <w:pPr>
        <w:rPr>
          <w:rFonts w:ascii="Times New Roman" w:hAnsi="Times New Roman" w:cs="Times New Roman"/>
          <w:sz w:val="22"/>
          <w:szCs w:val="22"/>
        </w:rPr>
      </w:pPr>
    </w:p>
    <w:p w14:paraId="0F949E08" w14:textId="77777777" w:rsidR="009209E6" w:rsidRPr="00F045F5" w:rsidRDefault="009209E6" w:rsidP="009209E6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Individual income tax collections</w:t>
      </w:r>
    </w:p>
    <w:p w14:paraId="537F5AEB" w14:textId="77777777" w:rsidR="009209E6" w:rsidRPr="00F045F5" w:rsidRDefault="009209E6" w:rsidP="009209E6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Increased 3.3 percent for the year, from $1.87 billion last year to $1.93 billion this year.</w:t>
      </w:r>
    </w:p>
    <w:p w14:paraId="57CFC42F" w14:textId="77777777" w:rsidR="009209E6" w:rsidRPr="00F045F5" w:rsidRDefault="009209E6" w:rsidP="009209E6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Decreased 5.0 percent for the month.</w:t>
      </w:r>
    </w:p>
    <w:p w14:paraId="58A61E9B" w14:textId="77777777" w:rsidR="009209E6" w:rsidRPr="00F045F5" w:rsidRDefault="009209E6" w:rsidP="009209E6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14:paraId="77F110D9" w14:textId="77777777" w:rsidR="009209E6" w:rsidRPr="00F045F5" w:rsidRDefault="009209E6" w:rsidP="009209E6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Pass Through Entity tax collections</w:t>
      </w:r>
    </w:p>
    <w:p w14:paraId="76204E4A" w14:textId="77777777" w:rsidR="009209E6" w:rsidRPr="00F045F5" w:rsidRDefault="009209E6" w:rsidP="009209E6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Decreased 31.6 percent for the year, from $86.1 million last year to $59.0 million this year.</w:t>
      </w:r>
    </w:p>
    <w:p w14:paraId="506857A8" w14:textId="77777777" w:rsidR="009209E6" w:rsidRPr="00F045F5" w:rsidRDefault="009209E6" w:rsidP="009209E6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Decreased 35.0 percent for the month.</w:t>
      </w:r>
    </w:p>
    <w:p w14:paraId="4DF79BBA" w14:textId="77777777" w:rsidR="009209E6" w:rsidRPr="00F045F5" w:rsidRDefault="009209E6" w:rsidP="009209E6">
      <w:pPr>
        <w:rPr>
          <w:rFonts w:ascii="Times New Roman" w:hAnsi="Times New Roman" w:cs="Times New Roman"/>
          <w:sz w:val="22"/>
          <w:szCs w:val="22"/>
        </w:rPr>
      </w:pPr>
    </w:p>
    <w:p w14:paraId="2F1E044A" w14:textId="77777777" w:rsidR="009209E6" w:rsidRPr="00F045F5" w:rsidRDefault="009209E6" w:rsidP="009209E6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Sales and use tax collections</w:t>
      </w:r>
    </w:p>
    <w:p w14:paraId="2D975CEE" w14:textId="77777777" w:rsidR="009209E6" w:rsidRPr="00F045F5" w:rsidRDefault="009209E6" w:rsidP="009209E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Increased 1.3 percent for the year, from $846.5 million last year to $857.1 million this year.</w:t>
      </w:r>
    </w:p>
    <w:p w14:paraId="22D4EC55" w14:textId="77777777" w:rsidR="009209E6" w:rsidRPr="00F045F5" w:rsidRDefault="009209E6" w:rsidP="009209E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 xml:space="preserve">Increased 2.3 percent for the month.  </w:t>
      </w:r>
    </w:p>
    <w:p w14:paraId="5D7B327F" w14:textId="77777777" w:rsidR="009209E6" w:rsidRPr="00F045F5" w:rsidRDefault="009209E6" w:rsidP="009209E6">
      <w:pPr>
        <w:rPr>
          <w:rFonts w:ascii="Times New Roman" w:hAnsi="Times New Roman" w:cs="Times New Roman"/>
          <w:sz w:val="22"/>
          <w:szCs w:val="22"/>
        </w:rPr>
      </w:pPr>
    </w:p>
    <w:p w14:paraId="5A4D2620" w14:textId="77777777" w:rsidR="009209E6" w:rsidRPr="00F045F5" w:rsidRDefault="009209E6" w:rsidP="009209E6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Corporate income and corporate franchise tax collections</w:t>
      </w:r>
    </w:p>
    <w:p w14:paraId="5CBC7A5B" w14:textId="77777777" w:rsidR="009209E6" w:rsidRPr="00F045F5" w:rsidRDefault="009209E6" w:rsidP="009209E6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Decreased 30.9 percent for the year, from $230.8 million last year to $159.5 million this year.</w:t>
      </w:r>
    </w:p>
    <w:p w14:paraId="45AEE201" w14:textId="77777777" w:rsidR="009209E6" w:rsidRPr="00F045F5" w:rsidRDefault="009209E6" w:rsidP="009209E6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Decreased 36.8 percent for the month.</w:t>
      </w:r>
    </w:p>
    <w:p w14:paraId="61211E3F" w14:textId="77777777" w:rsidR="009209E6" w:rsidRPr="00F045F5" w:rsidRDefault="009209E6" w:rsidP="009209E6">
      <w:pPr>
        <w:rPr>
          <w:rFonts w:ascii="Times New Roman" w:hAnsi="Times New Roman" w:cs="Times New Roman"/>
          <w:sz w:val="22"/>
          <w:szCs w:val="22"/>
        </w:rPr>
      </w:pPr>
    </w:p>
    <w:p w14:paraId="4E924794" w14:textId="77777777" w:rsidR="009209E6" w:rsidRPr="00F045F5" w:rsidRDefault="009209E6" w:rsidP="009209E6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All other collections</w:t>
      </w:r>
    </w:p>
    <w:p w14:paraId="5CD0D9CC" w14:textId="77777777" w:rsidR="009209E6" w:rsidRPr="00F045F5" w:rsidRDefault="009209E6" w:rsidP="009209E6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Decreased 8.7 percent for the year, from $243.4 million last year to $222.3 million this year.</w:t>
      </w:r>
    </w:p>
    <w:p w14:paraId="53404990" w14:textId="77777777" w:rsidR="009209E6" w:rsidRPr="00F045F5" w:rsidRDefault="009209E6" w:rsidP="009209E6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Decreased 13.6 percent for the month.</w:t>
      </w:r>
    </w:p>
    <w:p w14:paraId="64530D13" w14:textId="77777777" w:rsidR="009209E6" w:rsidRPr="00F045F5" w:rsidRDefault="009209E6" w:rsidP="009209E6">
      <w:pPr>
        <w:rPr>
          <w:rFonts w:ascii="Times New Roman" w:hAnsi="Times New Roman" w:cs="Times New Roman"/>
          <w:sz w:val="22"/>
          <w:szCs w:val="22"/>
        </w:rPr>
      </w:pPr>
    </w:p>
    <w:p w14:paraId="61298417" w14:textId="77777777" w:rsidR="009209E6" w:rsidRPr="00F045F5" w:rsidRDefault="009209E6" w:rsidP="009209E6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>Refunds</w:t>
      </w:r>
    </w:p>
    <w:p w14:paraId="10BD5FAB" w14:textId="77777777" w:rsidR="009209E6" w:rsidRPr="00F045F5" w:rsidRDefault="009209E6" w:rsidP="009209E6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 xml:space="preserve">Decreased 11.2 percent for the year, from $257.3 million last year to $228.4 million this year. </w:t>
      </w:r>
    </w:p>
    <w:p w14:paraId="4C0BD985" w14:textId="77777777" w:rsidR="009209E6" w:rsidRPr="00F045F5" w:rsidRDefault="009209E6" w:rsidP="009209E6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045F5">
        <w:rPr>
          <w:rFonts w:ascii="Times New Roman" w:hAnsi="Times New Roman" w:cs="Times New Roman"/>
          <w:sz w:val="22"/>
          <w:szCs w:val="22"/>
        </w:rPr>
        <w:t xml:space="preserve">Decreased 18.4 percent for the month. </w:t>
      </w:r>
    </w:p>
    <w:p w14:paraId="7DA49835" w14:textId="77777777" w:rsidR="009209E6" w:rsidRPr="00F045F5" w:rsidRDefault="009209E6" w:rsidP="009209E6">
      <w:pPr>
        <w:rPr>
          <w:rFonts w:ascii="Times New Roman" w:hAnsi="Times New Roman" w:cs="Times New Roman"/>
          <w:sz w:val="22"/>
          <w:szCs w:val="22"/>
        </w:rPr>
      </w:pPr>
    </w:p>
    <w:p w14:paraId="511647C2" w14:textId="77777777" w:rsidR="00B230CA" w:rsidRDefault="009209E6" w:rsidP="00B230CA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045F5">
        <w:rPr>
          <w:rFonts w:ascii="Times New Roman" w:hAnsi="Times New Roman" w:cs="Times New Roman"/>
          <w:i/>
          <w:iCs/>
          <w:sz w:val="22"/>
          <w:szCs w:val="22"/>
        </w:rPr>
        <w:t>The figures included in the monthly general revenue report represent a snapshot in time and can vary widely based on a multitude of factors.</w:t>
      </w:r>
    </w:p>
    <w:p w14:paraId="4B9FE96E" w14:textId="77777777" w:rsidR="00B230CA" w:rsidRDefault="00B230CA" w:rsidP="00B230CA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AD176CA" w14:textId="3F0EF363" w:rsidR="00FD0DBD" w:rsidRPr="00FD0DBD" w:rsidRDefault="00112866" w:rsidP="00E45F32">
      <w:pPr>
        <w:jc w:val="center"/>
        <w:rPr>
          <w:rFonts w:ascii="Times New Roman" w:hAnsi="Times New Roman" w:cs="Times New Roman"/>
        </w:rPr>
      </w:pPr>
      <w:r w:rsidRPr="00B230CA">
        <w:rPr>
          <w:rFonts w:ascii="Times New Roman" w:hAnsi="Times New Roman" w:cs="Times New Roman"/>
          <w:sz w:val="20"/>
          <w:szCs w:val="20"/>
        </w:rPr>
        <w:t>###</w:t>
      </w:r>
    </w:p>
    <w:sectPr w:rsidR="00FD0DBD" w:rsidRPr="00FD0DBD" w:rsidSect="006A1F51">
      <w:headerReference w:type="first" r:id="rId10"/>
      <w:pgSz w:w="12240" w:h="15840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6200" w14:textId="77777777" w:rsidR="00A037A4" w:rsidRDefault="00A037A4" w:rsidP="005203AE">
      <w:r>
        <w:separator/>
      </w:r>
    </w:p>
  </w:endnote>
  <w:endnote w:type="continuationSeparator" w:id="0">
    <w:p w14:paraId="3FD8BA39" w14:textId="77777777" w:rsidR="00A037A4" w:rsidRDefault="00A037A4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DE45" w14:textId="77777777" w:rsidR="00A037A4" w:rsidRDefault="00A037A4" w:rsidP="005203AE">
      <w:r>
        <w:separator/>
      </w:r>
    </w:p>
  </w:footnote>
  <w:footnote w:type="continuationSeparator" w:id="0">
    <w:p w14:paraId="6E30B025" w14:textId="77777777" w:rsidR="00A037A4" w:rsidRDefault="00A037A4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9947" w14:textId="79B4D06E" w:rsidR="00683C31" w:rsidRDefault="006A1F51" w:rsidP="00683C31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6E5701" wp14:editId="2DC3DA83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03CD5" wp14:editId="557B4D42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03C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7E02E" wp14:editId="47503315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6BC2BA1A" w:rsidR="00683C31" w:rsidRPr="00825D96" w:rsidRDefault="008C2683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Mike Kehoe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7E02E" id="Text Box 8" o:spid="_x0000_s1027" type="#_x0000_t202" style="position:absolute;left:0;text-align:left;margin-left:-32.05pt;margin-top:19.45pt;width:93.1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77C79EA6" w14:textId="6BC2BA1A" w:rsidR="00683C31" w:rsidRPr="00825D96" w:rsidRDefault="008C2683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Mike Kehoe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47575" wp14:editId="0DDAF8A0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8.25pt;margin-top:64.95pt;width:85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5603F2F0" w14:textId="77777777" w:rsidR="00683C31" w:rsidRDefault="00683C31" w:rsidP="00683C31">
    <w:pPr>
      <w:pStyle w:val="Header"/>
      <w:jc w:val="center"/>
    </w:pPr>
  </w:p>
  <w:p w14:paraId="708BB93A" w14:textId="77777777" w:rsidR="00683C31" w:rsidRDefault="00683C31" w:rsidP="00683C31">
    <w:pPr>
      <w:pStyle w:val="Header"/>
      <w:jc w:val="center"/>
    </w:pPr>
  </w:p>
  <w:p w14:paraId="3B4DD052" w14:textId="77777777" w:rsidR="00683C31" w:rsidRDefault="00683C31" w:rsidP="00683C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80D3FD" wp14:editId="4DA29527">
              <wp:simplePos x="0" y="0"/>
              <wp:positionH relativeFrom="column">
                <wp:posOffset>-408305</wp:posOffset>
              </wp:positionH>
              <wp:positionV relativeFrom="paragraph">
                <wp:posOffset>144145</wp:posOffset>
              </wp:positionV>
              <wp:extent cx="2518410" cy="0"/>
              <wp:effectExtent l="0" t="0" r="8890" b="1270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31C1CD" id="Straight Connector 5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1.35pt" to="16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PQpeC7gAAAACQEAAA8AAABkcnMvZG93bnJl&#10;di54bWxMj8FKw0AQhu+C77CM4EXaTZNaJWZTRBQpSKXVS2/b7JgEs7Nhd9ukb98RD3qcfz7++aZY&#10;jrYTR/ShdaRgNk1AIFXOtFQr+Px4mdyDCFGT0Z0jVHDCAMvy8qLQuXEDbfC4jbXgEgq5VtDE2OdS&#10;hqpBq8PU9Ui8+3Le6sijr6XxeuBy28k0SRbS6pb4QqN7fGqw+t4erILb59e32XodkvdB7rK5PK1u&#10;Nn6n1PXV+PgAIuIY/2D40Wd1KNlp7w5kgugUTBbzjFEFaXoHgoEsSznY/wayLOT/D8ozAAAA//8D&#10;AFBLAQItABQABgAIAAAAIQC2gziS/gAAAOEBAAATAAAAAAAAAAAAAAAAAAAAAABbQ29udGVudF9U&#10;eXBlc10ueG1sUEsBAi0AFAAGAAgAAAAhADj9If/WAAAAlAEAAAsAAAAAAAAAAAAAAAAALwEAAF9y&#10;ZWxzLy5yZWxzUEsBAi0AFAAGAAgAAAAhAF67gGW5AQAA3QMAAA4AAAAAAAAAAAAAAAAALgIAAGRy&#10;cy9lMm9Eb2MueG1sUEsBAi0AFAAGAAgAAAAhAPQpeC7gAAAACQEAAA8AAAAAAAAAAAAAAAAAEwQA&#10;AGRycy9kb3ducmV2LnhtbFBLBQYAAAAABAAEAPMAAAAg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7CFCC" wp14:editId="7140D088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113FA" id="Straight Connector 10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LmYowngAAAACgEAAA8AAABkcnMvZG93bnJl&#10;di54bWxMj8FOwkAQhu8mvsNmSLwY2C1WNLVbYozGmBAI4IXb0h3axu5ss7vQ8vYu8SDHmfnyz/fn&#10;88G07ITON5YkJBMBDKm0uqFKwvf2Y/wMzAdFWrWWUMIZPcyL25tcZdr2tMbTJlQshpDPlIQ6hC7j&#10;3Jc1GuUntkOKt4N1RoU4uoprp/oYblo+FWLGjWoofqhVh281lj+bo5Hw+P65SJZLL1Y93z2k/Px1&#10;v3Y7Ke9Gw+sLsIBD+Ifhoh/VoYhOe3sk7VkrYSbSNKISpskTsAsgRBLb7f82vMj5dYXiFwAA//8D&#10;AFBLAQItABQABgAIAAAAIQC2gziS/gAAAOEBAAATAAAAAAAAAAAAAAAAAAAAAABbQ29udGVudF9U&#10;eXBlc10ueG1sUEsBAi0AFAAGAAgAAAAhADj9If/WAAAAlAEAAAsAAAAAAAAAAAAAAAAALwEAAF9y&#10;ZWxzLy5yZWxzUEsBAi0AFAAGAAgAAAAhAF67gGW5AQAA3QMAAA4AAAAAAAAAAAAAAAAALgIAAGRy&#10;cy9lMm9Eb2MueG1sUEsBAi0AFAAGAAgAAAAhALmYowngAAAACgEAAA8AAAAAAAAAAAAAAAAAEwQA&#10;AGRycy9kb3ducmV2LnhtbFBLBQYAAAAABAAEAPMAAAAgBQAAAAA=&#10;" strokecolor="black [3213]" strokeweight=".25pt">
              <v:stroke joinstyle="miter"/>
            </v:line>
          </w:pict>
        </mc:Fallback>
      </mc:AlternateContent>
    </w:r>
  </w:p>
  <w:p w14:paraId="333DA325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Default="00683C31" w:rsidP="006A1F51">
    <w:pPr>
      <w:pStyle w:val="Header"/>
      <w:rPr>
        <w:rFonts w:ascii="Times New Roman" w:hAnsi="Times New Roman" w:cs="Times New Roman"/>
        <w:b/>
        <w:sz w:val="22"/>
        <w:szCs w:val="22"/>
      </w:rPr>
    </w:pPr>
  </w:p>
  <w:p w14:paraId="307BBD46" w14:textId="759B36D2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Pr="006A1F51">
      <w:rPr>
        <w:rFonts w:ascii="Times New Roman" w:hAnsi="Times New Roman" w:cs="Times New Roman"/>
        <w:b/>
        <w:sz w:val="20"/>
        <w:szCs w:val="20"/>
      </w:rPr>
      <w:t xml:space="preserve">, </w:t>
    </w:r>
    <w:r w:rsidR="00683C31" w:rsidRPr="006A1F51">
      <w:rPr>
        <w:rFonts w:ascii="Times New Roman" w:hAnsi="Times New Roman" w:cs="Times New Roman"/>
        <w:b/>
        <w:sz w:val="20"/>
        <w:szCs w:val="20"/>
      </w:rPr>
      <w:t>Division of Budget and Planning</w:t>
    </w:r>
  </w:p>
  <w:p w14:paraId="1618ECF1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Post Office Box 809</w:t>
    </w:r>
  </w:p>
  <w:p w14:paraId="55468A1A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Jefferson City, Missouri 65102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03394C"/>
    <w:rsid w:val="00086555"/>
    <w:rsid w:val="00112866"/>
    <w:rsid w:val="00170C55"/>
    <w:rsid w:val="00172A56"/>
    <w:rsid w:val="00192C55"/>
    <w:rsid w:val="001B0C4D"/>
    <w:rsid w:val="00234582"/>
    <w:rsid w:val="00247189"/>
    <w:rsid w:val="00253550"/>
    <w:rsid w:val="00282853"/>
    <w:rsid w:val="00306D32"/>
    <w:rsid w:val="00350D23"/>
    <w:rsid w:val="00380E52"/>
    <w:rsid w:val="003A398B"/>
    <w:rsid w:val="00453D8E"/>
    <w:rsid w:val="0047170E"/>
    <w:rsid w:val="004B5583"/>
    <w:rsid w:val="004E053E"/>
    <w:rsid w:val="005203AE"/>
    <w:rsid w:val="005D2C07"/>
    <w:rsid w:val="00650DD8"/>
    <w:rsid w:val="00683C31"/>
    <w:rsid w:val="006A1F51"/>
    <w:rsid w:val="006D2878"/>
    <w:rsid w:val="006E2075"/>
    <w:rsid w:val="006F2444"/>
    <w:rsid w:val="00786AB0"/>
    <w:rsid w:val="007A4301"/>
    <w:rsid w:val="007E4098"/>
    <w:rsid w:val="00825D96"/>
    <w:rsid w:val="008339D7"/>
    <w:rsid w:val="008A39E5"/>
    <w:rsid w:val="008C2683"/>
    <w:rsid w:val="008E11EC"/>
    <w:rsid w:val="009051F2"/>
    <w:rsid w:val="009209E6"/>
    <w:rsid w:val="009E08BD"/>
    <w:rsid w:val="009F7CDF"/>
    <w:rsid w:val="00A037A4"/>
    <w:rsid w:val="00A35E77"/>
    <w:rsid w:val="00A42337"/>
    <w:rsid w:val="00A86C35"/>
    <w:rsid w:val="00B230CA"/>
    <w:rsid w:val="00BD5447"/>
    <w:rsid w:val="00C04C0F"/>
    <w:rsid w:val="00C12E70"/>
    <w:rsid w:val="00C963D8"/>
    <w:rsid w:val="00CD6064"/>
    <w:rsid w:val="00D06E83"/>
    <w:rsid w:val="00D61C23"/>
    <w:rsid w:val="00DF47F6"/>
    <w:rsid w:val="00DF7915"/>
    <w:rsid w:val="00E45F32"/>
    <w:rsid w:val="00F045F5"/>
    <w:rsid w:val="00F578F0"/>
    <w:rsid w:val="00F729CB"/>
    <w:rsid w:val="00FD0DBD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af343a-6bd7-46c4-bea5-070c8e445426" xsi:nil="true"/>
    <links xmlns="4cf0c454-b52b-4add-bbd7-1d94e9ce21aa">
      <Url xsi:nil="true"/>
      <Description xsi:nil="true"/>
    </links>
    <lcf76f155ced4ddcb4097134ff3c332f xmlns="4cf0c454-b52b-4add-bbd7-1d94e9ce21aa">
      <Terms xmlns="http://schemas.microsoft.com/office/infopath/2007/PartnerControls"/>
    </lcf76f155ced4ddcb4097134ff3c332f>
    <Status xmlns="4cf0c454-b52b-4add-bbd7-1d94e9ce21aa" xsi:nil="true"/>
    <FiscalCost xmlns="4cf0c454-b52b-4add-bbd7-1d94e9ce21aa" xsi:nil="true"/>
    <Owner xmlns="4cf0c454-b52b-4add-bbd7-1d94e9ce21aa">
      <UserInfo>
        <DisplayName/>
        <AccountId xsi:nil="true"/>
        <AccountType/>
      </UserInfo>
    </Owner>
    <DueDate xmlns="4cf0c454-b52b-4add-bbd7-1d94e9ce21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757915212F14AA24455DE523231E7" ma:contentTypeVersion="26" ma:contentTypeDescription="Create a new document." ma:contentTypeScope="" ma:versionID="7060e47f8330ccf8c5f3e6da5aba557d">
  <xsd:schema xmlns:xsd="http://www.w3.org/2001/XMLSchema" xmlns:xs="http://www.w3.org/2001/XMLSchema" xmlns:p="http://schemas.microsoft.com/office/2006/metadata/properties" xmlns:ns2="4cf0c454-b52b-4add-bbd7-1d94e9ce21aa" xmlns:ns3="caaf343a-6bd7-46c4-bea5-070c8e445426" targetNamespace="http://schemas.microsoft.com/office/2006/metadata/properties" ma:root="true" ma:fieldsID="d754a4071fc4b0722a5bf104a45dbb3d" ns2:_="" ns3:_="">
    <xsd:import namespace="4cf0c454-b52b-4add-bbd7-1d94e9ce21aa"/>
    <xsd:import namespace="caaf343a-6bd7-46c4-bea5-070c8e445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wner" minOccurs="0"/>
                <xsd:element ref="ns2:DueDate" minOccurs="0"/>
                <xsd:element ref="ns2:Status" minOccurs="0"/>
                <xsd:element ref="ns2:FiscalCost" minOccurs="0"/>
                <xsd:element ref="ns2:link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0c454-b52b-4add-bbd7-1d94e9ce2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e61217-37f3-4b58-8c2d-239b51c5d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0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Date" ma:index="21" nillable="true" ma:displayName="Due Date" ma:format="DateOnly" ma:internalName="DueDate">
      <xsd:simpleType>
        <xsd:restriction base="dms:DateTime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Draft"/>
          <xsd:enumeration value="Review"/>
          <xsd:enumeration value="Complete"/>
        </xsd:restriction>
      </xsd:simpleType>
    </xsd:element>
    <xsd:element name="FiscalCost" ma:index="23" nillable="true" ma:displayName="Fiscal Cost" ma:format="$123,456.00 (United States)" ma:LCID="1033" ma:internalName="FiscalCost">
      <xsd:simpleType>
        <xsd:restriction base="dms:Currency"/>
      </xsd:simpleType>
    </xsd:element>
    <xsd:element name="links" ma:index="24" nillable="true" ma:displayName="Fiscal Note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f343a-6bd7-46c4-bea5-070c8e4454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fac33d-6963-45d4-bed6-a509461179c5}" ma:internalName="TaxCatchAll" ma:readOnly="false" ma:showField="CatchAllData" ma:web="caaf343a-6bd7-46c4-bea5-070c8e445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A6159-2298-4BC3-9257-37F757F9CA93}">
  <ds:schemaRefs>
    <ds:schemaRef ds:uri="http://schemas.microsoft.com/office/2006/metadata/properties"/>
    <ds:schemaRef ds:uri="http://schemas.microsoft.com/office/infopath/2007/PartnerControls"/>
    <ds:schemaRef ds:uri="caaf343a-6bd7-46c4-bea5-070c8e445426"/>
    <ds:schemaRef ds:uri="4cf0c454-b52b-4add-bbd7-1d94e9ce21aa"/>
  </ds:schemaRefs>
</ds:datastoreItem>
</file>

<file path=customXml/itemProps2.xml><?xml version="1.0" encoding="utf-8"?>
<ds:datastoreItem xmlns:ds="http://schemas.openxmlformats.org/officeDocument/2006/customXml" ds:itemID="{08A8040D-24FD-4C3F-912D-816C45CDC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0c454-b52b-4add-bbd7-1d94e9ce21aa"/>
    <ds:schemaRef ds:uri="caaf343a-6bd7-46c4-bea5-070c8e445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8C9F9-99D7-4B33-BD46-A4A067DAA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Farley, Jessica</cp:lastModifiedBy>
  <cp:revision>12</cp:revision>
  <cp:lastPrinted>2023-08-17T19:53:00Z</cp:lastPrinted>
  <dcterms:created xsi:type="dcterms:W3CDTF">2025-10-06T14:51:00Z</dcterms:created>
  <dcterms:modified xsi:type="dcterms:W3CDTF">2025-10-06T15:10:00Z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0x010100CF8757915212F14AA24455DE523231E7</vt:lpwstr>
  </property>
  <property fmtid="{D5CDD505-2E9C-101B-9397-08002B2CF9AE}" pid="3" name="MediaServiceImageTags">
    <vt:lpwstr/>
  </property>
</Properties>
</file>