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CF3" w:rsidRPr="002F2F5F" w:rsidRDefault="00F16CF3" w:rsidP="00D44AF5">
      <w:pPr>
        <w:spacing w:after="270" w:line="240" w:lineRule="auto"/>
        <w:jc w:val="center"/>
        <w:outlineLvl w:val="1"/>
        <w:rPr>
          <w:rFonts w:ascii="MinotaurBold" w:eastAsia="Times New Roman" w:hAnsi="MinotaurBold" w:cs="Arial"/>
          <w:b/>
          <w:bCs/>
          <w:color w:val="9E1B32"/>
          <w:kern w:val="36"/>
          <w:sz w:val="48"/>
          <w:szCs w:val="48"/>
          <w:lang w:val="en"/>
        </w:rPr>
      </w:pPr>
      <w:r w:rsidRPr="00F16CF3">
        <w:rPr>
          <w:rFonts w:ascii="MinotaurBold" w:eastAsia="Times New Roman" w:hAnsi="MinotaurBold" w:cs="Arial"/>
          <w:b/>
          <w:bCs/>
          <w:color w:val="9E1B32"/>
          <w:kern w:val="36"/>
          <w:sz w:val="60"/>
          <w:szCs w:val="60"/>
          <w:lang w:val="en"/>
        </w:rPr>
        <w:t xml:space="preserve"> </w:t>
      </w:r>
      <w:r w:rsidRPr="002F2F5F">
        <w:rPr>
          <w:rFonts w:ascii="MinotaurBold" w:eastAsia="Times New Roman" w:hAnsi="MinotaurBold" w:cs="Arial"/>
          <w:b/>
          <w:bCs/>
          <w:color w:val="9E1B32"/>
          <w:kern w:val="36"/>
          <w:sz w:val="48"/>
          <w:szCs w:val="48"/>
          <w:lang w:val="en"/>
        </w:rPr>
        <w:t xml:space="preserve">“How to Dress for a Job Fair.” </w:t>
      </w:r>
      <w:bookmarkStart w:id="0" w:name="_GoBack"/>
      <w:bookmarkEnd w:id="0"/>
    </w:p>
    <w:p w:rsidR="00F16CF3" w:rsidRPr="00F16CF3" w:rsidRDefault="00F16CF3" w:rsidP="00D44AF5">
      <w:pPr>
        <w:spacing w:after="270" w:line="240" w:lineRule="auto"/>
        <w:jc w:val="center"/>
        <w:outlineLvl w:val="1"/>
        <w:rPr>
          <w:rFonts w:ascii="MinotaurBold" w:eastAsia="Times New Roman" w:hAnsi="MinotaurBold" w:cs="Arial"/>
          <w:b/>
          <w:bCs/>
          <w:kern w:val="36"/>
          <w:sz w:val="28"/>
          <w:szCs w:val="28"/>
          <w:lang w:val="en"/>
        </w:rPr>
      </w:pPr>
      <w:r w:rsidRPr="00F16CF3">
        <w:rPr>
          <w:rFonts w:ascii="MinotaurBold" w:eastAsia="Times New Roman" w:hAnsi="MinotaurBold" w:cs="Arial"/>
          <w:b/>
          <w:bCs/>
          <w:color w:val="9E1B32"/>
          <w:kern w:val="36"/>
          <w:sz w:val="60"/>
          <w:szCs w:val="60"/>
          <w:lang w:val="en"/>
        </w:rPr>
        <w:t xml:space="preserve"> </w:t>
      </w:r>
      <w:r w:rsidRPr="00F16CF3">
        <w:rPr>
          <w:rFonts w:ascii="MinotaurBold" w:eastAsia="Times New Roman" w:hAnsi="MinotaurBold" w:cs="Arial"/>
          <w:b/>
          <w:bCs/>
          <w:kern w:val="36"/>
          <w:sz w:val="28"/>
          <w:szCs w:val="28"/>
          <w:lang w:val="en"/>
        </w:rPr>
        <w:t>IUP, www.iup.edu/career/events/recruitment-and-networking/job-fairs/how-to-dress-for-a-job-fair/.</w:t>
      </w:r>
    </w:p>
    <w:p w:rsidR="00D44AF5" w:rsidRPr="00D44AF5" w:rsidRDefault="00D44AF5" w:rsidP="00D44AF5">
      <w:pPr>
        <w:spacing w:after="300" w:line="240" w:lineRule="auto"/>
        <w:ind w:left="720"/>
        <w:jc w:val="center"/>
        <w:rPr>
          <w:rFonts w:ascii="AvenirMedium" w:eastAsia="Times New Roman" w:hAnsi="AvenirMedium" w:cs="Arial"/>
          <w:color w:val="333333"/>
          <w:sz w:val="29"/>
          <w:szCs w:val="29"/>
          <w:lang w:val="en"/>
        </w:rPr>
      </w:pPr>
      <w:r w:rsidRPr="00D44AF5">
        <w:rPr>
          <w:rFonts w:ascii="AvenirMedium" w:eastAsia="Times New Roman" w:hAnsi="AvenirMedium" w:cs="Arial"/>
          <w:color w:val="333333"/>
          <w:sz w:val="29"/>
          <w:szCs w:val="29"/>
          <w:lang w:val="en"/>
        </w:rPr>
        <w:t>While the term “professional dress” means different things in different occupations, one thing is certain: You must look polished when you attend an interview or job fair.</w:t>
      </w:r>
    </w:p>
    <w:p w:rsidR="00D44AF5" w:rsidRPr="00097695" w:rsidRDefault="00D44AF5" w:rsidP="00097695">
      <w:pPr>
        <w:spacing w:after="150" w:line="240" w:lineRule="auto"/>
        <w:ind w:left="720"/>
        <w:jc w:val="center"/>
        <w:rPr>
          <w:rFonts w:ascii="ProspectusRegular" w:eastAsia="Times New Roman" w:hAnsi="ProspectusRegular" w:cs="Arial"/>
          <w:color w:val="333333"/>
          <w:sz w:val="28"/>
          <w:szCs w:val="28"/>
          <w:lang w:val="en"/>
        </w:rPr>
      </w:pPr>
      <w:r w:rsidRPr="00097695">
        <w:rPr>
          <w:rFonts w:ascii="ProspectusRegular" w:eastAsia="Times New Roman" w:hAnsi="ProspectusRegular" w:cs="Arial"/>
          <w:color w:val="333333"/>
          <w:sz w:val="28"/>
          <w:szCs w:val="28"/>
          <w:lang w:val="en"/>
        </w:rPr>
        <w:t>Some students make the mistake of dressing for a job fair or interview as they would on the job.  In many cases, you can dress much more casually on the job than you should for an interview or job fair.  Remember, you have to get the job before you can dress like someone who already has a job!</w:t>
      </w:r>
    </w:p>
    <w:p w:rsidR="00D44AF5" w:rsidRPr="00097695" w:rsidRDefault="00D44AF5" w:rsidP="002F2F5F">
      <w:pPr>
        <w:spacing w:after="150" w:line="240" w:lineRule="auto"/>
        <w:ind w:left="720"/>
        <w:jc w:val="center"/>
      </w:pPr>
      <w:r w:rsidRPr="00097695">
        <w:rPr>
          <w:rFonts w:ascii="ProspectusRegular" w:eastAsia="Times New Roman" w:hAnsi="ProspectusRegular" w:cs="Arial"/>
          <w:color w:val="333333"/>
          <w:sz w:val="28"/>
          <w:szCs w:val="28"/>
          <w:lang w:val="en"/>
        </w:rPr>
        <w:t>Below are a few tips on dressing professionally for job interviews and job fairs.</w:t>
      </w:r>
      <w:r w:rsidRPr="00D44AF5">
        <w:rPr>
          <w:lang w:val="en"/>
        </w:rPr>
        <w:t> </w:t>
      </w:r>
    </w:p>
    <w:tbl>
      <w:tblPr>
        <w:tblpPr w:leftFromText="180" w:rightFromText="180" w:vertAnchor="text" w:tblpXSpec="right" w:tblpY="1"/>
        <w:tblOverlap w:val="never"/>
        <w:tblW w:w="5000" w:type="pct"/>
        <w:tblCellMar>
          <w:top w:w="15" w:type="dxa"/>
          <w:left w:w="15" w:type="dxa"/>
          <w:bottom w:w="15" w:type="dxa"/>
          <w:right w:w="15" w:type="dxa"/>
        </w:tblCellMar>
        <w:tblLook w:val="04A0" w:firstRow="1" w:lastRow="0" w:firstColumn="1" w:lastColumn="0" w:noHBand="0" w:noVBand="1"/>
      </w:tblPr>
      <w:tblGrid>
        <w:gridCol w:w="1488"/>
        <w:gridCol w:w="5678"/>
        <w:gridCol w:w="3634"/>
      </w:tblGrid>
      <w:tr w:rsidR="00D44AF5" w:rsidRPr="00D44AF5" w:rsidTr="00097695">
        <w:tc>
          <w:tcPr>
            <w:tcW w:w="0" w:type="auto"/>
            <w:tcBorders>
              <w:top w:val="single" w:sz="6" w:space="0" w:color="A2A5A4"/>
              <w:bottom w:val="single" w:sz="6" w:space="0" w:color="A2A5A4"/>
            </w:tcBorders>
            <w:tcMar>
              <w:top w:w="45" w:type="dxa"/>
              <w:left w:w="75" w:type="dxa"/>
              <w:bottom w:w="45" w:type="dxa"/>
              <w:right w:w="75" w:type="dxa"/>
            </w:tcMar>
            <w:hideMark/>
          </w:tcPr>
          <w:p w:rsidR="00D44AF5" w:rsidRPr="00D44AF5" w:rsidRDefault="00D44AF5" w:rsidP="00097695">
            <w:pPr>
              <w:spacing w:before="150" w:after="375" w:line="240" w:lineRule="auto"/>
              <w:rPr>
                <w:rFonts w:ascii="Lato" w:eastAsia="Times New Roman" w:hAnsi="Lato" w:cs="Times New Roman"/>
                <w:i/>
                <w:iCs/>
                <w:color w:val="333333"/>
                <w:sz w:val="24"/>
                <w:szCs w:val="24"/>
              </w:rPr>
            </w:pPr>
            <w:r w:rsidRPr="00D44AF5">
              <w:rPr>
                <w:rFonts w:ascii="Lato" w:eastAsia="Times New Roman" w:hAnsi="Lato" w:cs="Times New Roman"/>
                <w:i/>
                <w:iCs/>
                <w:color w:val="333333"/>
                <w:sz w:val="24"/>
                <w:szCs w:val="24"/>
              </w:rPr>
              <w:t> </w:t>
            </w:r>
          </w:p>
        </w:tc>
        <w:tc>
          <w:tcPr>
            <w:tcW w:w="0" w:type="auto"/>
            <w:tcBorders>
              <w:top w:val="single" w:sz="6" w:space="0" w:color="A2A5A4"/>
              <w:bottom w:val="single" w:sz="6" w:space="0" w:color="A2A5A4"/>
            </w:tcBorders>
            <w:tcMar>
              <w:top w:w="45" w:type="dxa"/>
              <w:left w:w="75" w:type="dxa"/>
              <w:bottom w:w="45" w:type="dxa"/>
              <w:right w:w="75" w:type="dxa"/>
            </w:tcMar>
            <w:hideMark/>
          </w:tcPr>
          <w:p w:rsidR="00D44AF5" w:rsidRPr="00097695" w:rsidRDefault="00D44AF5" w:rsidP="00097695">
            <w:pPr>
              <w:spacing w:before="150" w:after="375" w:line="240" w:lineRule="auto"/>
              <w:rPr>
                <w:rFonts w:ascii="Lato" w:eastAsia="Times New Roman" w:hAnsi="Lato" w:cs="Times New Roman"/>
                <w:i/>
                <w:iCs/>
                <w:color w:val="333333"/>
                <w:sz w:val="28"/>
                <w:szCs w:val="28"/>
              </w:rPr>
            </w:pPr>
            <w:r w:rsidRPr="00097695">
              <w:rPr>
                <w:rFonts w:ascii="Lato" w:eastAsia="Times New Roman" w:hAnsi="Lato" w:cs="Times New Roman"/>
                <w:b/>
                <w:bCs/>
                <w:i/>
                <w:iCs/>
                <w:color w:val="333333"/>
                <w:sz w:val="28"/>
                <w:szCs w:val="28"/>
              </w:rPr>
              <w:t>Professional</w:t>
            </w:r>
            <w:r w:rsidRPr="00097695">
              <w:rPr>
                <w:rFonts w:ascii="Lato" w:eastAsia="Times New Roman" w:hAnsi="Lato" w:cs="Times New Roman"/>
                <w:i/>
                <w:iCs/>
                <w:color w:val="333333"/>
                <w:sz w:val="28"/>
                <w:szCs w:val="28"/>
              </w:rPr>
              <w:t xml:space="preserve"> </w:t>
            </w:r>
          </w:p>
        </w:tc>
        <w:tc>
          <w:tcPr>
            <w:tcW w:w="0" w:type="auto"/>
            <w:tcBorders>
              <w:top w:val="single" w:sz="6" w:space="0" w:color="A2A5A4"/>
              <w:bottom w:val="single" w:sz="6" w:space="0" w:color="A2A5A4"/>
            </w:tcBorders>
            <w:tcMar>
              <w:top w:w="45" w:type="dxa"/>
              <w:left w:w="75" w:type="dxa"/>
              <w:bottom w:w="45" w:type="dxa"/>
              <w:right w:w="75" w:type="dxa"/>
            </w:tcMar>
            <w:hideMark/>
          </w:tcPr>
          <w:p w:rsidR="00D44AF5" w:rsidRPr="00097695" w:rsidRDefault="00D44AF5" w:rsidP="00097695">
            <w:pPr>
              <w:spacing w:before="150" w:after="375" w:line="240" w:lineRule="auto"/>
              <w:rPr>
                <w:rFonts w:ascii="Lato" w:eastAsia="Times New Roman" w:hAnsi="Lato" w:cs="Times New Roman"/>
                <w:i/>
                <w:iCs/>
                <w:color w:val="333333"/>
                <w:sz w:val="28"/>
                <w:szCs w:val="28"/>
              </w:rPr>
            </w:pPr>
            <w:r w:rsidRPr="00097695">
              <w:rPr>
                <w:rFonts w:ascii="Lato" w:eastAsia="Times New Roman" w:hAnsi="Lato" w:cs="Times New Roman"/>
                <w:b/>
                <w:bCs/>
                <w:i/>
                <w:iCs/>
                <w:color w:val="333333"/>
                <w:sz w:val="28"/>
                <w:szCs w:val="28"/>
              </w:rPr>
              <w:t> Not-so-Professional</w:t>
            </w:r>
            <w:r w:rsidRPr="00097695">
              <w:rPr>
                <w:rFonts w:ascii="Lato" w:eastAsia="Times New Roman" w:hAnsi="Lato" w:cs="Times New Roman"/>
                <w:i/>
                <w:iCs/>
                <w:color w:val="333333"/>
                <w:sz w:val="28"/>
                <w:szCs w:val="28"/>
              </w:rPr>
              <w:t xml:space="preserve"> </w:t>
            </w:r>
          </w:p>
        </w:tc>
      </w:tr>
      <w:tr w:rsidR="00D44AF5" w:rsidRPr="00D44AF5" w:rsidTr="00097695">
        <w:tc>
          <w:tcPr>
            <w:tcW w:w="0" w:type="auto"/>
            <w:tcBorders>
              <w:top w:val="single" w:sz="6" w:space="0" w:color="A2A5A4"/>
              <w:bottom w:val="single" w:sz="6" w:space="0" w:color="A2A5A4"/>
            </w:tcBorders>
            <w:tcMar>
              <w:top w:w="45" w:type="dxa"/>
              <w:left w:w="75" w:type="dxa"/>
              <w:bottom w:w="45" w:type="dxa"/>
              <w:right w:w="75" w:type="dxa"/>
            </w:tcMar>
            <w:hideMark/>
          </w:tcPr>
          <w:p w:rsidR="00D44AF5" w:rsidRPr="00097695" w:rsidRDefault="00D44AF5" w:rsidP="00097695">
            <w:pPr>
              <w:spacing w:before="150" w:after="375" w:line="240" w:lineRule="auto"/>
              <w:rPr>
                <w:rFonts w:ascii="Lato" w:eastAsia="Times New Roman" w:hAnsi="Lato" w:cs="Times New Roman"/>
                <w:i/>
                <w:iCs/>
                <w:color w:val="333333"/>
                <w:sz w:val="28"/>
                <w:szCs w:val="28"/>
              </w:rPr>
            </w:pPr>
            <w:r w:rsidRPr="00097695">
              <w:rPr>
                <w:rFonts w:ascii="Lato" w:eastAsia="Times New Roman" w:hAnsi="Lato" w:cs="Times New Roman"/>
                <w:b/>
                <w:bCs/>
                <w:i/>
                <w:iCs/>
                <w:color w:val="333333"/>
                <w:sz w:val="28"/>
                <w:szCs w:val="28"/>
              </w:rPr>
              <w:t>Attire</w:t>
            </w:r>
            <w:r w:rsidRPr="00097695">
              <w:rPr>
                <w:rFonts w:ascii="Lato" w:eastAsia="Times New Roman" w:hAnsi="Lato" w:cs="Times New Roman"/>
                <w:i/>
                <w:iCs/>
                <w:color w:val="333333"/>
                <w:sz w:val="28"/>
                <w:szCs w:val="28"/>
              </w:rPr>
              <w:t xml:space="preserve"> </w:t>
            </w:r>
          </w:p>
        </w:tc>
        <w:tc>
          <w:tcPr>
            <w:tcW w:w="0" w:type="auto"/>
            <w:tcBorders>
              <w:top w:val="single" w:sz="6" w:space="0" w:color="A2A5A4"/>
              <w:bottom w:val="single" w:sz="6" w:space="0" w:color="A2A5A4"/>
            </w:tcBorders>
            <w:tcMar>
              <w:top w:w="45" w:type="dxa"/>
              <w:left w:w="75" w:type="dxa"/>
              <w:bottom w:w="45" w:type="dxa"/>
              <w:right w:w="75" w:type="dxa"/>
            </w:tcMar>
            <w:hideMark/>
          </w:tcPr>
          <w:p w:rsidR="00D44AF5" w:rsidRPr="00097695" w:rsidRDefault="00D44AF5" w:rsidP="00097695">
            <w:pPr>
              <w:numPr>
                <w:ilvl w:val="1"/>
                <w:numId w:val="1"/>
              </w:numPr>
              <w:spacing w:before="100" w:beforeAutospacing="1" w:after="100" w:afterAutospacing="1" w:line="240" w:lineRule="auto"/>
              <w:ind w:left="720"/>
              <w:rPr>
                <w:rFonts w:ascii="ProspectusRegular" w:eastAsia="Times New Roman" w:hAnsi="ProspectusRegular" w:cs="Times New Roman"/>
                <w:color w:val="333333"/>
                <w:sz w:val="28"/>
                <w:szCs w:val="28"/>
              </w:rPr>
            </w:pPr>
            <w:r w:rsidRPr="00097695">
              <w:rPr>
                <w:rFonts w:ascii="ProspectusRegular" w:eastAsia="Times New Roman" w:hAnsi="ProspectusRegular" w:cs="Times New Roman"/>
                <w:color w:val="333333"/>
                <w:sz w:val="28"/>
                <w:szCs w:val="28"/>
              </w:rPr>
              <w:t>Business suit in a conservative color (navy, gray, or black are preferred); women may wear suits with either a skirt or pants</w:t>
            </w:r>
          </w:p>
          <w:p w:rsidR="00D44AF5" w:rsidRPr="00097695" w:rsidRDefault="00D44AF5" w:rsidP="00097695">
            <w:pPr>
              <w:numPr>
                <w:ilvl w:val="1"/>
                <w:numId w:val="1"/>
              </w:numPr>
              <w:spacing w:before="100" w:beforeAutospacing="1" w:after="100" w:afterAutospacing="1" w:line="240" w:lineRule="auto"/>
              <w:ind w:left="720"/>
              <w:rPr>
                <w:rFonts w:ascii="ProspectusRegular" w:eastAsia="Times New Roman" w:hAnsi="ProspectusRegular" w:cs="Times New Roman"/>
                <w:color w:val="333333"/>
                <w:sz w:val="28"/>
                <w:szCs w:val="28"/>
              </w:rPr>
            </w:pPr>
            <w:r w:rsidRPr="00097695">
              <w:rPr>
                <w:rFonts w:ascii="ProspectusRegular" w:eastAsia="Times New Roman" w:hAnsi="ProspectusRegular" w:cs="Times New Roman"/>
                <w:color w:val="333333"/>
                <w:sz w:val="28"/>
                <w:szCs w:val="28"/>
              </w:rPr>
              <w:t>For men: dress shirt and tie</w:t>
            </w:r>
          </w:p>
          <w:p w:rsidR="00D44AF5" w:rsidRPr="00097695" w:rsidRDefault="00D44AF5" w:rsidP="00097695">
            <w:pPr>
              <w:numPr>
                <w:ilvl w:val="1"/>
                <w:numId w:val="1"/>
              </w:numPr>
              <w:spacing w:before="100" w:beforeAutospacing="1" w:after="100" w:afterAutospacing="1" w:line="240" w:lineRule="auto"/>
              <w:ind w:left="720"/>
              <w:rPr>
                <w:rFonts w:ascii="ProspectusRegular" w:eastAsia="Times New Roman" w:hAnsi="ProspectusRegular" w:cs="Times New Roman"/>
                <w:color w:val="333333"/>
                <w:sz w:val="28"/>
                <w:szCs w:val="28"/>
              </w:rPr>
            </w:pPr>
            <w:r w:rsidRPr="00097695">
              <w:rPr>
                <w:rFonts w:ascii="ProspectusRegular" w:eastAsia="Times New Roman" w:hAnsi="ProspectusRegular" w:cs="Times New Roman"/>
                <w:color w:val="333333"/>
                <w:sz w:val="28"/>
                <w:szCs w:val="28"/>
              </w:rPr>
              <w:t>For women: blouse that complements the suit; neckline no lower than collarbone; skirt hem should be no more than two inches above the knee</w:t>
            </w:r>
          </w:p>
          <w:p w:rsidR="00D44AF5" w:rsidRPr="00097695" w:rsidRDefault="00D44AF5" w:rsidP="00097695">
            <w:pPr>
              <w:numPr>
                <w:ilvl w:val="1"/>
                <w:numId w:val="1"/>
              </w:numPr>
              <w:spacing w:before="100" w:beforeAutospacing="1" w:after="100" w:afterAutospacing="1" w:line="240" w:lineRule="auto"/>
              <w:ind w:left="720"/>
              <w:rPr>
                <w:rFonts w:ascii="ProspectusRegular" w:eastAsia="Times New Roman" w:hAnsi="ProspectusRegular" w:cs="Times New Roman"/>
                <w:color w:val="333333"/>
                <w:sz w:val="28"/>
                <w:szCs w:val="28"/>
              </w:rPr>
            </w:pPr>
            <w:r w:rsidRPr="00097695">
              <w:rPr>
                <w:rFonts w:ascii="ProspectusRegular" w:eastAsia="Times New Roman" w:hAnsi="ProspectusRegular" w:cs="Times New Roman"/>
                <w:color w:val="333333"/>
                <w:sz w:val="28"/>
                <w:szCs w:val="28"/>
              </w:rPr>
              <w:t>Clothes clean and pressed</w:t>
            </w:r>
          </w:p>
          <w:p w:rsidR="00D44AF5" w:rsidRPr="00097695" w:rsidRDefault="00D44AF5" w:rsidP="00097695">
            <w:pPr>
              <w:numPr>
                <w:ilvl w:val="1"/>
                <w:numId w:val="1"/>
              </w:numPr>
              <w:spacing w:before="100" w:beforeAutospacing="1" w:after="100" w:afterAutospacing="1" w:line="240" w:lineRule="auto"/>
              <w:ind w:left="720"/>
              <w:rPr>
                <w:rFonts w:ascii="ProspectusRegular" w:eastAsia="Times New Roman" w:hAnsi="ProspectusRegular" w:cs="Times New Roman"/>
                <w:color w:val="333333"/>
                <w:sz w:val="28"/>
                <w:szCs w:val="28"/>
              </w:rPr>
            </w:pPr>
            <w:r w:rsidRPr="00097695">
              <w:rPr>
                <w:rFonts w:ascii="ProspectusRegular" w:eastAsia="Times New Roman" w:hAnsi="ProspectusRegular" w:cs="Times New Roman"/>
                <w:color w:val="333333"/>
                <w:sz w:val="28"/>
                <w:szCs w:val="28"/>
              </w:rPr>
              <w:t>Shoes: for men—wing tips or loafers with dark socks; for women—low/medium heels or flats with neutral hose. </w:t>
            </w:r>
          </w:p>
        </w:tc>
        <w:tc>
          <w:tcPr>
            <w:tcW w:w="0" w:type="auto"/>
            <w:tcBorders>
              <w:top w:val="single" w:sz="6" w:space="0" w:color="A2A5A4"/>
              <w:bottom w:val="single" w:sz="6" w:space="0" w:color="A2A5A4"/>
            </w:tcBorders>
            <w:tcMar>
              <w:top w:w="45" w:type="dxa"/>
              <w:left w:w="75" w:type="dxa"/>
              <w:bottom w:w="45" w:type="dxa"/>
              <w:right w:w="75" w:type="dxa"/>
            </w:tcMar>
            <w:hideMark/>
          </w:tcPr>
          <w:p w:rsidR="00D44AF5" w:rsidRPr="00097695" w:rsidRDefault="00D44AF5" w:rsidP="00097695">
            <w:pPr>
              <w:numPr>
                <w:ilvl w:val="1"/>
                <w:numId w:val="1"/>
              </w:numPr>
              <w:spacing w:before="100" w:beforeAutospacing="1" w:after="100" w:afterAutospacing="1" w:line="240" w:lineRule="auto"/>
              <w:ind w:left="720"/>
              <w:rPr>
                <w:rFonts w:ascii="ProspectusRegular" w:eastAsia="Times New Roman" w:hAnsi="ProspectusRegular" w:cs="Times New Roman"/>
                <w:color w:val="333333"/>
                <w:sz w:val="28"/>
                <w:szCs w:val="28"/>
              </w:rPr>
            </w:pPr>
            <w:r w:rsidRPr="00097695">
              <w:rPr>
                <w:rFonts w:ascii="ProspectusRegular" w:eastAsia="Times New Roman" w:hAnsi="ProspectusRegular" w:cs="Times New Roman"/>
                <w:color w:val="333333"/>
                <w:sz w:val="28"/>
                <w:szCs w:val="28"/>
              </w:rPr>
              <w:t>Khakis, jeans, or sweats</w:t>
            </w:r>
          </w:p>
          <w:p w:rsidR="00D44AF5" w:rsidRPr="00097695" w:rsidRDefault="00D44AF5" w:rsidP="00097695">
            <w:pPr>
              <w:numPr>
                <w:ilvl w:val="1"/>
                <w:numId w:val="1"/>
              </w:numPr>
              <w:spacing w:before="100" w:beforeAutospacing="1" w:after="100" w:afterAutospacing="1" w:line="240" w:lineRule="auto"/>
              <w:ind w:left="720"/>
              <w:rPr>
                <w:rFonts w:ascii="ProspectusRegular" w:eastAsia="Times New Roman" w:hAnsi="ProspectusRegular" w:cs="Times New Roman"/>
                <w:color w:val="333333"/>
                <w:sz w:val="28"/>
                <w:szCs w:val="28"/>
              </w:rPr>
            </w:pPr>
            <w:r w:rsidRPr="00097695">
              <w:rPr>
                <w:rFonts w:ascii="ProspectusRegular" w:eastAsia="Times New Roman" w:hAnsi="ProspectusRegular" w:cs="Times New Roman"/>
                <w:color w:val="333333"/>
                <w:sz w:val="28"/>
                <w:szCs w:val="28"/>
              </w:rPr>
              <w:t>Shirt tail not tucked in</w:t>
            </w:r>
          </w:p>
          <w:p w:rsidR="00D44AF5" w:rsidRPr="00097695" w:rsidRDefault="00D44AF5" w:rsidP="00097695">
            <w:pPr>
              <w:numPr>
                <w:ilvl w:val="1"/>
                <w:numId w:val="1"/>
              </w:numPr>
              <w:spacing w:before="100" w:beforeAutospacing="1" w:after="100" w:afterAutospacing="1" w:line="240" w:lineRule="auto"/>
              <w:ind w:left="720"/>
              <w:rPr>
                <w:rFonts w:ascii="ProspectusRegular" w:eastAsia="Times New Roman" w:hAnsi="ProspectusRegular" w:cs="Times New Roman"/>
                <w:color w:val="333333"/>
                <w:sz w:val="28"/>
                <w:szCs w:val="28"/>
              </w:rPr>
            </w:pPr>
            <w:r w:rsidRPr="00097695">
              <w:rPr>
                <w:rFonts w:ascii="ProspectusRegular" w:eastAsia="Times New Roman" w:hAnsi="ProspectusRegular" w:cs="Times New Roman"/>
                <w:color w:val="333333"/>
                <w:sz w:val="28"/>
                <w:szCs w:val="28"/>
              </w:rPr>
              <w:t>Stains or wrinkles</w:t>
            </w:r>
          </w:p>
          <w:p w:rsidR="00D44AF5" w:rsidRPr="00097695" w:rsidRDefault="00D44AF5" w:rsidP="00097695">
            <w:pPr>
              <w:numPr>
                <w:ilvl w:val="1"/>
                <w:numId w:val="1"/>
              </w:numPr>
              <w:spacing w:before="100" w:beforeAutospacing="1" w:after="100" w:afterAutospacing="1" w:line="240" w:lineRule="auto"/>
              <w:ind w:left="720"/>
              <w:rPr>
                <w:rFonts w:ascii="ProspectusRegular" w:eastAsia="Times New Roman" w:hAnsi="ProspectusRegular" w:cs="Times New Roman"/>
                <w:color w:val="333333"/>
                <w:sz w:val="28"/>
                <w:szCs w:val="28"/>
              </w:rPr>
            </w:pPr>
            <w:r w:rsidRPr="00097695">
              <w:rPr>
                <w:rFonts w:ascii="ProspectusRegular" w:eastAsia="Times New Roman" w:hAnsi="ProspectusRegular" w:cs="Times New Roman"/>
                <w:color w:val="333333"/>
                <w:sz w:val="28"/>
                <w:szCs w:val="28"/>
              </w:rPr>
              <w:t>Shoes run down at the heels, scuffed, or not polished</w:t>
            </w:r>
          </w:p>
          <w:p w:rsidR="00D44AF5" w:rsidRPr="00097695" w:rsidRDefault="00D44AF5" w:rsidP="00097695">
            <w:pPr>
              <w:numPr>
                <w:ilvl w:val="1"/>
                <w:numId w:val="1"/>
              </w:numPr>
              <w:spacing w:before="100" w:beforeAutospacing="1" w:after="100" w:afterAutospacing="1" w:line="240" w:lineRule="auto"/>
              <w:ind w:left="720"/>
              <w:rPr>
                <w:rFonts w:ascii="ProspectusRegular" w:eastAsia="Times New Roman" w:hAnsi="ProspectusRegular" w:cs="Times New Roman"/>
                <w:color w:val="333333"/>
                <w:sz w:val="28"/>
                <w:szCs w:val="28"/>
              </w:rPr>
            </w:pPr>
            <w:r w:rsidRPr="00097695">
              <w:rPr>
                <w:rFonts w:ascii="ProspectusRegular" w:eastAsia="Times New Roman" w:hAnsi="ProspectusRegular" w:cs="Times New Roman"/>
                <w:color w:val="333333"/>
                <w:sz w:val="28"/>
                <w:szCs w:val="28"/>
              </w:rPr>
              <w:t>White socks</w:t>
            </w:r>
          </w:p>
          <w:p w:rsidR="00D44AF5" w:rsidRPr="00097695" w:rsidRDefault="00D44AF5" w:rsidP="00097695">
            <w:pPr>
              <w:numPr>
                <w:ilvl w:val="1"/>
                <w:numId w:val="1"/>
              </w:numPr>
              <w:spacing w:before="100" w:beforeAutospacing="1" w:after="100" w:afterAutospacing="1" w:line="240" w:lineRule="auto"/>
              <w:ind w:left="720"/>
              <w:rPr>
                <w:rFonts w:ascii="ProspectusRegular" w:eastAsia="Times New Roman" w:hAnsi="ProspectusRegular" w:cs="Times New Roman"/>
                <w:color w:val="333333"/>
                <w:sz w:val="28"/>
                <w:szCs w:val="28"/>
              </w:rPr>
            </w:pPr>
            <w:r w:rsidRPr="00097695">
              <w:rPr>
                <w:rFonts w:ascii="ProspectusRegular" w:eastAsia="Times New Roman" w:hAnsi="ProspectusRegular" w:cs="Times New Roman"/>
                <w:color w:val="333333"/>
                <w:sz w:val="28"/>
                <w:szCs w:val="28"/>
              </w:rPr>
              <w:t>Colored hose or hose with runs or snags in them</w:t>
            </w:r>
          </w:p>
          <w:p w:rsidR="00D44AF5" w:rsidRPr="00097695" w:rsidRDefault="00D44AF5" w:rsidP="00097695">
            <w:pPr>
              <w:numPr>
                <w:ilvl w:val="1"/>
                <w:numId w:val="1"/>
              </w:numPr>
              <w:spacing w:before="100" w:beforeAutospacing="1" w:after="100" w:afterAutospacing="1" w:line="240" w:lineRule="auto"/>
              <w:ind w:left="720"/>
              <w:rPr>
                <w:rFonts w:ascii="ProspectusRegular" w:eastAsia="Times New Roman" w:hAnsi="ProspectusRegular" w:cs="Times New Roman"/>
                <w:color w:val="333333"/>
                <w:sz w:val="28"/>
                <w:szCs w:val="28"/>
              </w:rPr>
            </w:pPr>
            <w:r w:rsidRPr="00097695">
              <w:rPr>
                <w:rFonts w:ascii="ProspectusRegular" w:eastAsia="Times New Roman" w:hAnsi="ProspectusRegular" w:cs="Times New Roman"/>
                <w:color w:val="333333"/>
                <w:sz w:val="28"/>
                <w:szCs w:val="28"/>
              </w:rPr>
              <w:t>Low necklines</w:t>
            </w:r>
          </w:p>
          <w:p w:rsidR="00097695" w:rsidRDefault="00D44AF5" w:rsidP="00EF47FB">
            <w:pPr>
              <w:numPr>
                <w:ilvl w:val="1"/>
                <w:numId w:val="1"/>
              </w:numPr>
              <w:spacing w:before="100" w:beforeAutospacing="1" w:after="100" w:afterAutospacing="1" w:line="240" w:lineRule="auto"/>
              <w:ind w:left="720"/>
              <w:rPr>
                <w:rFonts w:ascii="ProspectusRegular" w:eastAsia="Times New Roman" w:hAnsi="ProspectusRegular" w:cs="Times New Roman"/>
                <w:color w:val="333333"/>
                <w:sz w:val="28"/>
                <w:szCs w:val="28"/>
              </w:rPr>
            </w:pPr>
            <w:r w:rsidRPr="00097695">
              <w:rPr>
                <w:rFonts w:ascii="ProspectusRegular" w:eastAsia="Times New Roman" w:hAnsi="ProspectusRegular" w:cs="Times New Roman"/>
                <w:color w:val="333333"/>
                <w:sz w:val="28"/>
                <w:szCs w:val="28"/>
              </w:rPr>
              <w:t>Hemlines on skirts more than two inches above the knee; pants above the ankle</w:t>
            </w:r>
          </w:p>
          <w:p w:rsidR="00D44AF5" w:rsidRPr="00097695" w:rsidRDefault="00D44AF5" w:rsidP="00EF47FB">
            <w:pPr>
              <w:numPr>
                <w:ilvl w:val="1"/>
                <w:numId w:val="1"/>
              </w:numPr>
              <w:spacing w:before="100" w:beforeAutospacing="1" w:after="100" w:afterAutospacing="1" w:line="240" w:lineRule="auto"/>
              <w:ind w:left="720"/>
              <w:rPr>
                <w:rFonts w:ascii="ProspectusRegular" w:eastAsia="Times New Roman" w:hAnsi="ProspectusRegular" w:cs="Times New Roman"/>
                <w:color w:val="333333"/>
                <w:sz w:val="28"/>
                <w:szCs w:val="28"/>
              </w:rPr>
            </w:pPr>
            <w:r w:rsidRPr="00097695">
              <w:rPr>
                <w:rFonts w:ascii="ProspectusRegular" w:eastAsia="Times New Roman" w:hAnsi="ProspectusRegular" w:cs="Times New Roman"/>
                <w:color w:val="333333"/>
                <w:sz w:val="28"/>
                <w:szCs w:val="28"/>
              </w:rPr>
              <w:t>Too tight or too loose clothing</w:t>
            </w:r>
          </w:p>
          <w:p w:rsidR="00D44AF5" w:rsidRPr="00097695" w:rsidRDefault="00D44AF5" w:rsidP="00097695">
            <w:pPr>
              <w:numPr>
                <w:ilvl w:val="1"/>
                <w:numId w:val="1"/>
              </w:numPr>
              <w:spacing w:before="100" w:beforeAutospacing="1" w:after="100" w:afterAutospacing="1" w:line="240" w:lineRule="auto"/>
              <w:ind w:left="720"/>
              <w:rPr>
                <w:rFonts w:ascii="ProspectusRegular" w:eastAsia="Times New Roman" w:hAnsi="ProspectusRegular" w:cs="Times New Roman"/>
                <w:color w:val="333333"/>
                <w:sz w:val="28"/>
                <w:szCs w:val="28"/>
              </w:rPr>
            </w:pPr>
            <w:r w:rsidRPr="00097695">
              <w:rPr>
                <w:rFonts w:ascii="ProspectusRegular" w:eastAsia="Times New Roman" w:hAnsi="ProspectusRegular" w:cs="Times New Roman"/>
                <w:color w:val="333333"/>
                <w:sz w:val="28"/>
                <w:szCs w:val="28"/>
              </w:rPr>
              <w:t>Revealing or provocative</w:t>
            </w:r>
          </w:p>
          <w:p w:rsidR="00D44AF5" w:rsidRPr="00097695" w:rsidRDefault="00D44AF5" w:rsidP="00097695">
            <w:pPr>
              <w:numPr>
                <w:ilvl w:val="1"/>
                <w:numId w:val="1"/>
              </w:numPr>
              <w:spacing w:before="100" w:beforeAutospacing="1" w:after="100" w:afterAutospacing="1" w:line="240" w:lineRule="auto"/>
              <w:ind w:left="720"/>
              <w:rPr>
                <w:rFonts w:ascii="ProspectusRegular" w:eastAsia="Times New Roman" w:hAnsi="ProspectusRegular" w:cs="Times New Roman"/>
                <w:color w:val="333333"/>
                <w:sz w:val="28"/>
                <w:szCs w:val="28"/>
              </w:rPr>
            </w:pPr>
            <w:r w:rsidRPr="00097695">
              <w:rPr>
                <w:rFonts w:ascii="ProspectusRegular" w:eastAsia="Times New Roman" w:hAnsi="ProspectusRegular" w:cs="Times New Roman"/>
                <w:color w:val="333333"/>
                <w:sz w:val="28"/>
                <w:szCs w:val="28"/>
              </w:rPr>
              <w:t>Necktie not properly tied</w:t>
            </w:r>
          </w:p>
        </w:tc>
      </w:tr>
      <w:tr w:rsidR="00D44AF5" w:rsidRPr="00D44AF5" w:rsidTr="00097695">
        <w:tc>
          <w:tcPr>
            <w:tcW w:w="0" w:type="auto"/>
            <w:tcBorders>
              <w:top w:val="single" w:sz="6" w:space="0" w:color="A2A5A4"/>
              <w:bottom w:val="single" w:sz="6" w:space="0" w:color="A2A5A4"/>
            </w:tcBorders>
            <w:tcMar>
              <w:top w:w="45" w:type="dxa"/>
              <w:left w:w="75" w:type="dxa"/>
              <w:bottom w:w="45" w:type="dxa"/>
              <w:right w:w="75" w:type="dxa"/>
            </w:tcMar>
            <w:hideMark/>
          </w:tcPr>
          <w:p w:rsidR="00D44AF5" w:rsidRPr="00097695" w:rsidRDefault="00D44AF5" w:rsidP="00097695">
            <w:pPr>
              <w:spacing w:after="0" w:line="240" w:lineRule="auto"/>
              <w:rPr>
                <w:rFonts w:ascii="Lato" w:eastAsia="Times New Roman" w:hAnsi="Lato" w:cs="Times New Roman"/>
                <w:i/>
                <w:iCs/>
                <w:color w:val="333333"/>
                <w:sz w:val="28"/>
                <w:szCs w:val="28"/>
              </w:rPr>
            </w:pPr>
            <w:r w:rsidRPr="00097695">
              <w:rPr>
                <w:rFonts w:ascii="Lato" w:eastAsia="Times New Roman" w:hAnsi="Lato" w:cs="Times New Roman"/>
                <w:b/>
                <w:bCs/>
                <w:i/>
                <w:iCs/>
                <w:color w:val="333333"/>
                <w:sz w:val="28"/>
                <w:szCs w:val="28"/>
              </w:rPr>
              <w:t>Hair</w:t>
            </w:r>
            <w:r w:rsidRPr="00097695">
              <w:rPr>
                <w:rFonts w:ascii="Lato" w:eastAsia="Times New Roman" w:hAnsi="Lato" w:cs="Times New Roman"/>
                <w:i/>
                <w:iCs/>
                <w:color w:val="333333"/>
                <w:sz w:val="28"/>
                <w:szCs w:val="28"/>
              </w:rPr>
              <w:t xml:space="preserve"> </w:t>
            </w:r>
          </w:p>
        </w:tc>
        <w:tc>
          <w:tcPr>
            <w:tcW w:w="0" w:type="auto"/>
            <w:tcBorders>
              <w:top w:val="single" w:sz="6" w:space="0" w:color="A2A5A4"/>
              <w:bottom w:val="single" w:sz="6" w:space="0" w:color="A2A5A4"/>
            </w:tcBorders>
            <w:tcMar>
              <w:top w:w="45" w:type="dxa"/>
              <w:left w:w="75" w:type="dxa"/>
              <w:bottom w:w="45" w:type="dxa"/>
              <w:right w:w="75" w:type="dxa"/>
            </w:tcMar>
            <w:hideMark/>
          </w:tcPr>
          <w:p w:rsidR="00D44AF5" w:rsidRPr="00097695" w:rsidRDefault="00D44AF5" w:rsidP="00097695">
            <w:pPr>
              <w:numPr>
                <w:ilvl w:val="1"/>
                <w:numId w:val="1"/>
              </w:numPr>
              <w:spacing w:before="100" w:beforeAutospacing="1" w:after="100" w:afterAutospacing="1" w:line="240" w:lineRule="auto"/>
              <w:ind w:left="720"/>
              <w:rPr>
                <w:rFonts w:ascii="ProspectusRegular" w:eastAsia="Times New Roman" w:hAnsi="ProspectusRegular" w:cs="Times New Roman"/>
                <w:color w:val="333333"/>
                <w:sz w:val="28"/>
                <w:szCs w:val="28"/>
              </w:rPr>
            </w:pPr>
            <w:r w:rsidRPr="00097695">
              <w:rPr>
                <w:rFonts w:ascii="ProspectusRegular" w:eastAsia="Times New Roman" w:hAnsi="ProspectusRegular" w:cs="Times New Roman"/>
                <w:color w:val="333333"/>
                <w:sz w:val="28"/>
                <w:szCs w:val="28"/>
              </w:rPr>
              <w:t>Clean and styled</w:t>
            </w:r>
          </w:p>
          <w:p w:rsidR="00D44AF5" w:rsidRPr="00097695" w:rsidRDefault="00D44AF5" w:rsidP="00097695">
            <w:pPr>
              <w:numPr>
                <w:ilvl w:val="1"/>
                <w:numId w:val="1"/>
              </w:numPr>
              <w:spacing w:before="100" w:beforeAutospacing="1" w:after="100" w:afterAutospacing="1" w:line="240" w:lineRule="auto"/>
              <w:ind w:left="720"/>
              <w:rPr>
                <w:rFonts w:ascii="ProspectusRegular" w:eastAsia="Times New Roman" w:hAnsi="ProspectusRegular" w:cs="Times New Roman"/>
                <w:color w:val="333333"/>
                <w:sz w:val="28"/>
                <w:szCs w:val="28"/>
              </w:rPr>
            </w:pPr>
            <w:r w:rsidRPr="00097695">
              <w:rPr>
                <w:rFonts w:ascii="ProspectusRegular" w:eastAsia="Times New Roman" w:hAnsi="ProspectusRegular" w:cs="Times New Roman"/>
                <w:color w:val="333333"/>
                <w:sz w:val="28"/>
                <w:szCs w:val="28"/>
              </w:rPr>
              <w:t>Off your face</w:t>
            </w:r>
          </w:p>
          <w:p w:rsidR="00D44AF5" w:rsidRPr="00097695" w:rsidRDefault="00D44AF5" w:rsidP="00097695">
            <w:pPr>
              <w:numPr>
                <w:ilvl w:val="1"/>
                <w:numId w:val="1"/>
              </w:numPr>
              <w:spacing w:before="100" w:beforeAutospacing="1" w:after="100" w:afterAutospacing="1" w:line="240" w:lineRule="auto"/>
              <w:ind w:left="720"/>
              <w:rPr>
                <w:rFonts w:ascii="ProspectusRegular" w:eastAsia="Times New Roman" w:hAnsi="ProspectusRegular" w:cs="Times New Roman"/>
                <w:color w:val="333333"/>
                <w:sz w:val="28"/>
                <w:szCs w:val="28"/>
              </w:rPr>
            </w:pPr>
            <w:r w:rsidRPr="00097695">
              <w:rPr>
                <w:rFonts w:ascii="ProspectusRegular" w:eastAsia="Times New Roman" w:hAnsi="ProspectusRegular" w:cs="Times New Roman"/>
                <w:color w:val="333333"/>
                <w:sz w:val="28"/>
                <w:szCs w:val="28"/>
              </w:rPr>
              <w:t>For men – short hair is preferable; facial hair should be groomed</w:t>
            </w:r>
          </w:p>
        </w:tc>
        <w:tc>
          <w:tcPr>
            <w:tcW w:w="0" w:type="auto"/>
            <w:tcBorders>
              <w:top w:val="single" w:sz="6" w:space="0" w:color="A2A5A4"/>
              <w:bottom w:val="single" w:sz="6" w:space="0" w:color="A2A5A4"/>
            </w:tcBorders>
            <w:tcMar>
              <w:top w:w="45" w:type="dxa"/>
              <w:left w:w="75" w:type="dxa"/>
              <w:bottom w:w="45" w:type="dxa"/>
              <w:right w:w="75" w:type="dxa"/>
            </w:tcMar>
            <w:hideMark/>
          </w:tcPr>
          <w:p w:rsidR="00D44AF5" w:rsidRPr="00097695" w:rsidRDefault="00D44AF5" w:rsidP="00097695">
            <w:pPr>
              <w:numPr>
                <w:ilvl w:val="1"/>
                <w:numId w:val="1"/>
              </w:numPr>
              <w:spacing w:before="100" w:beforeAutospacing="1" w:after="100" w:afterAutospacing="1" w:line="240" w:lineRule="auto"/>
              <w:ind w:left="720"/>
              <w:rPr>
                <w:rFonts w:ascii="ProspectusRegular" w:eastAsia="Times New Roman" w:hAnsi="ProspectusRegular" w:cs="Times New Roman"/>
                <w:color w:val="333333"/>
                <w:sz w:val="28"/>
                <w:szCs w:val="28"/>
              </w:rPr>
            </w:pPr>
            <w:r w:rsidRPr="00097695">
              <w:rPr>
                <w:rFonts w:ascii="ProspectusRegular" w:eastAsia="Times New Roman" w:hAnsi="ProspectusRegular" w:cs="Times New Roman"/>
                <w:color w:val="333333"/>
                <w:sz w:val="28"/>
                <w:szCs w:val="28"/>
              </w:rPr>
              <w:t>Dirty or unkempt</w:t>
            </w:r>
          </w:p>
          <w:p w:rsidR="00D44AF5" w:rsidRPr="00097695" w:rsidRDefault="00D44AF5" w:rsidP="00097695">
            <w:pPr>
              <w:numPr>
                <w:ilvl w:val="1"/>
                <w:numId w:val="1"/>
              </w:numPr>
              <w:spacing w:before="100" w:beforeAutospacing="1" w:after="100" w:afterAutospacing="1" w:line="240" w:lineRule="auto"/>
              <w:ind w:left="720"/>
              <w:rPr>
                <w:rFonts w:ascii="ProspectusRegular" w:eastAsia="Times New Roman" w:hAnsi="ProspectusRegular" w:cs="Times New Roman"/>
                <w:color w:val="333333"/>
                <w:sz w:val="28"/>
                <w:szCs w:val="28"/>
              </w:rPr>
            </w:pPr>
            <w:r w:rsidRPr="00097695">
              <w:rPr>
                <w:rFonts w:ascii="ProspectusRegular" w:eastAsia="Times New Roman" w:hAnsi="ProspectusRegular" w:cs="Times New Roman"/>
                <w:color w:val="333333"/>
                <w:sz w:val="28"/>
                <w:szCs w:val="28"/>
              </w:rPr>
              <w:t>Excessively long bangs</w:t>
            </w:r>
          </w:p>
          <w:p w:rsidR="00D44AF5" w:rsidRPr="00097695" w:rsidRDefault="00D44AF5" w:rsidP="00097695">
            <w:pPr>
              <w:numPr>
                <w:ilvl w:val="1"/>
                <w:numId w:val="1"/>
              </w:numPr>
              <w:spacing w:before="100" w:beforeAutospacing="1" w:after="100" w:afterAutospacing="1" w:line="240" w:lineRule="auto"/>
              <w:ind w:left="720"/>
              <w:rPr>
                <w:rFonts w:ascii="ProspectusRegular" w:eastAsia="Times New Roman" w:hAnsi="ProspectusRegular" w:cs="Times New Roman"/>
                <w:color w:val="333333"/>
                <w:sz w:val="28"/>
                <w:szCs w:val="28"/>
              </w:rPr>
            </w:pPr>
            <w:r w:rsidRPr="00097695">
              <w:rPr>
                <w:rFonts w:ascii="ProspectusRegular" w:eastAsia="Times New Roman" w:hAnsi="ProspectusRegular" w:cs="Times New Roman"/>
                <w:color w:val="333333"/>
                <w:sz w:val="28"/>
                <w:szCs w:val="28"/>
              </w:rPr>
              <w:t>Playing with your hair</w:t>
            </w:r>
          </w:p>
        </w:tc>
      </w:tr>
      <w:tr w:rsidR="00D44AF5" w:rsidRPr="00D44AF5" w:rsidTr="00097695">
        <w:tc>
          <w:tcPr>
            <w:tcW w:w="0" w:type="auto"/>
            <w:tcBorders>
              <w:top w:val="single" w:sz="6" w:space="0" w:color="A2A5A4"/>
              <w:bottom w:val="single" w:sz="6" w:space="0" w:color="A2A5A4"/>
            </w:tcBorders>
            <w:tcMar>
              <w:top w:w="45" w:type="dxa"/>
              <w:left w:w="75" w:type="dxa"/>
              <w:bottom w:w="45" w:type="dxa"/>
              <w:right w:w="75" w:type="dxa"/>
            </w:tcMar>
            <w:hideMark/>
          </w:tcPr>
          <w:p w:rsidR="00D44AF5" w:rsidRPr="00097695" w:rsidRDefault="00D44AF5" w:rsidP="00097695">
            <w:pPr>
              <w:spacing w:after="0" w:line="240" w:lineRule="auto"/>
              <w:rPr>
                <w:rFonts w:ascii="Lato" w:eastAsia="Times New Roman" w:hAnsi="Lato" w:cs="Times New Roman"/>
                <w:i/>
                <w:iCs/>
                <w:color w:val="333333"/>
                <w:sz w:val="28"/>
                <w:szCs w:val="28"/>
              </w:rPr>
            </w:pPr>
            <w:r w:rsidRPr="00097695">
              <w:rPr>
                <w:rFonts w:ascii="Lato" w:eastAsia="Times New Roman" w:hAnsi="Lato" w:cs="Times New Roman"/>
                <w:b/>
                <w:bCs/>
                <w:i/>
                <w:iCs/>
                <w:color w:val="333333"/>
                <w:sz w:val="28"/>
                <w:szCs w:val="28"/>
              </w:rPr>
              <w:lastRenderedPageBreak/>
              <w:t>Accessories</w:t>
            </w:r>
            <w:r w:rsidRPr="00097695">
              <w:rPr>
                <w:rFonts w:ascii="Lato" w:eastAsia="Times New Roman" w:hAnsi="Lato" w:cs="Times New Roman"/>
                <w:i/>
                <w:iCs/>
                <w:color w:val="333333"/>
                <w:sz w:val="28"/>
                <w:szCs w:val="28"/>
              </w:rPr>
              <w:t xml:space="preserve"> </w:t>
            </w:r>
          </w:p>
        </w:tc>
        <w:tc>
          <w:tcPr>
            <w:tcW w:w="0" w:type="auto"/>
            <w:tcBorders>
              <w:top w:val="single" w:sz="6" w:space="0" w:color="A2A5A4"/>
              <w:bottom w:val="single" w:sz="6" w:space="0" w:color="A2A5A4"/>
            </w:tcBorders>
            <w:tcMar>
              <w:top w:w="45" w:type="dxa"/>
              <w:left w:w="75" w:type="dxa"/>
              <w:bottom w:w="45" w:type="dxa"/>
              <w:right w:w="75" w:type="dxa"/>
            </w:tcMar>
            <w:hideMark/>
          </w:tcPr>
          <w:p w:rsidR="00D44AF5" w:rsidRPr="00097695" w:rsidRDefault="00D44AF5" w:rsidP="00097695">
            <w:pPr>
              <w:numPr>
                <w:ilvl w:val="1"/>
                <w:numId w:val="1"/>
              </w:numPr>
              <w:spacing w:before="100" w:beforeAutospacing="1" w:after="100" w:afterAutospacing="1" w:line="240" w:lineRule="auto"/>
              <w:ind w:left="720"/>
              <w:rPr>
                <w:rFonts w:ascii="ProspectusRegular" w:eastAsia="Times New Roman" w:hAnsi="ProspectusRegular" w:cs="Times New Roman"/>
                <w:color w:val="333333"/>
                <w:sz w:val="28"/>
                <w:szCs w:val="28"/>
              </w:rPr>
            </w:pPr>
            <w:r w:rsidRPr="00097695">
              <w:rPr>
                <w:rFonts w:ascii="ProspectusRegular" w:eastAsia="Times New Roman" w:hAnsi="ProspectusRegular" w:cs="Times New Roman"/>
                <w:color w:val="333333"/>
                <w:sz w:val="28"/>
                <w:szCs w:val="28"/>
              </w:rPr>
              <w:t> Minimal jewelry: small earrings (one pair only), necklaces, pins, etc. (wedding/engagement rings are acceptable)</w:t>
            </w:r>
          </w:p>
          <w:p w:rsidR="00D44AF5" w:rsidRPr="00097695" w:rsidRDefault="00D44AF5" w:rsidP="00097695">
            <w:pPr>
              <w:numPr>
                <w:ilvl w:val="1"/>
                <w:numId w:val="1"/>
              </w:numPr>
              <w:spacing w:before="100" w:beforeAutospacing="1" w:after="100" w:afterAutospacing="1" w:line="240" w:lineRule="auto"/>
              <w:ind w:left="720"/>
              <w:rPr>
                <w:rFonts w:ascii="ProspectusRegular" w:eastAsia="Times New Roman" w:hAnsi="ProspectusRegular" w:cs="Times New Roman"/>
                <w:color w:val="333333"/>
                <w:sz w:val="28"/>
                <w:szCs w:val="28"/>
              </w:rPr>
            </w:pPr>
            <w:r w:rsidRPr="00097695">
              <w:rPr>
                <w:rFonts w:ascii="ProspectusRegular" w:eastAsia="Times New Roman" w:hAnsi="ProspectusRegular" w:cs="Times New Roman"/>
                <w:color w:val="333333"/>
                <w:sz w:val="28"/>
                <w:szCs w:val="28"/>
              </w:rPr>
              <w:t>Good-quality briefcase or portfolio to hold papers</w:t>
            </w:r>
          </w:p>
          <w:p w:rsidR="00D44AF5" w:rsidRPr="00097695" w:rsidRDefault="00D44AF5" w:rsidP="00097695">
            <w:pPr>
              <w:numPr>
                <w:ilvl w:val="1"/>
                <w:numId w:val="1"/>
              </w:numPr>
              <w:spacing w:before="100" w:beforeAutospacing="1" w:after="100" w:afterAutospacing="1" w:line="240" w:lineRule="auto"/>
              <w:ind w:left="720"/>
              <w:rPr>
                <w:rFonts w:ascii="ProspectusRegular" w:eastAsia="Times New Roman" w:hAnsi="ProspectusRegular" w:cs="Times New Roman"/>
                <w:color w:val="333333"/>
                <w:sz w:val="28"/>
                <w:szCs w:val="28"/>
              </w:rPr>
            </w:pPr>
            <w:r w:rsidRPr="00097695">
              <w:rPr>
                <w:rFonts w:ascii="ProspectusRegular" w:eastAsia="Times New Roman" w:hAnsi="ProspectusRegular" w:cs="Times New Roman"/>
                <w:color w:val="333333"/>
                <w:sz w:val="28"/>
                <w:szCs w:val="28"/>
              </w:rPr>
              <w:t>Cell phone is turned off</w:t>
            </w:r>
          </w:p>
        </w:tc>
        <w:tc>
          <w:tcPr>
            <w:tcW w:w="0" w:type="auto"/>
            <w:tcBorders>
              <w:top w:val="single" w:sz="6" w:space="0" w:color="A2A5A4"/>
              <w:bottom w:val="single" w:sz="6" w:space="0" w:color="A2A5A4"/>
            </w:tcBorders>
            <w:tcMar>
              <w:top w:w="45" w:type="dxa"/>
              <w:left w:w="75" w:type="dxa"/>
              <w:bottom w:w="45" w:type="dxa"/>
              <w:right w:w="75" w:type="dxa"/>
            </w:tcMar>
            <w:hideMark/>
          </w:tcPr>
          <w:p w:rsidR="00D44AF5" w:rsidRPr="00097695" w:rsidRDefault="00D44AF5" w:rsidP="00097695">
            <w:pPr>
              <w:numPr>
                <w:ilvl w:val="1"/>
                <w:numId w:val="1"/>
              </w:numPr>
              <w:spacing w:before="100" w:beforeAutospacing="1" w:after="100" w:afterAutospacing="1" w:line="240" w:lineRule="auto"/>
              <w:ind w:left="720"/>
              <w:rPr>
                <w:rFonts w:ascii="ProspectusRegular" w:eastAsia="Times New Roman" w:hAnsi="ProspectusRegular" w:cs="Times New Roman"/>
                <w:color w:val="333333"/>
                <w:sz w:val="28"/>
                <w:szCs w:val="28"/>
              </w:rPr>
            </w:pPr>
            <w:r w:rsidRPr="00097695">
              <w:rPr>
                <w:rFonts w:ascii="ProspectusRegular" w:eastAsia="Times New Roman" w:hAnsi="ProspectusRegular" w:cs="Times New Roman"/>
                <w:color w:val="333333"/>
                <w:sz w:val="28"/>
                <w:szCs w:val="28"/>
              </w:rPr>
              <w:t>Visible tattoos or piercings</w:t>
            </w:r>
          </w:p>
          <w:p w:rsidR="00D44AF5" w:rsidRPr="00097695" w:rsidRDefault="00D44AF5" w:rsidP="00097695">
            <w:pPr>
              <w:numPr>
                <w:ilvl w:val="1"/>
                <w:numId w:val="1"/>
              </w:numPr>
              <w:spacing w:before="100" w:beforeAutospacing="1" w:after="100" w:afterAutospacing="1" w:line="240" w:lineRule="auto"/>
              <w:ind w:left="720"/>
              <w:rPr>
                <w:rFonts w:ascii="ProspectusRegular" w:eastAsia="Times New Roman" w:hAnsi="ProspectusRegular" w:cs="Times New Roman"/>
                <w:color w:val="333333"/>
                <w:sz w:val="28"/>
                <w:szCs w:val="28"/>
              </w:rPr>
            </w:pPr>
            <w:r w:rsidRPr="00097695">
              <w:rPr>
                <w:rFonts w:ascii="ProspectusRegular" w:eastAsia="Times New Roman" w:hAnsi="ProspectusRegular" w:cs="Times New Roman"/>
                <w:color w:val="333333"/>
                <w:sz w:val="28"/>
                <w:szCs w:val="28"/>
              </w:rPr>
              <w:t>Excessive or large jewelry</w:t>
            </w:r>
          </w:p>
          <w:p w:rsidR="00D44AF5" w:rsidRPr="00097695" w:rsidRDefault="00D44AF5" w:rsidP="00097695">
            <w:pPr>
              <w:numPr>
                <w:ilvl w:val="1"/>
                <w:numId w:val="1"/>
              </w:numPr>
              <w:spacing w:before="100" w:beforeAutospacing="1" w:after="100" w:afterAutospacing="1" w:line="240" w:lineRule="auto"/>
              <w:ind w:left="720"/>
              <w:rPr>
                <w:rFonts w:ascii="ProspectusRegular" w:eastAsia="Times New Roman" w:hAnsi="ProspectusRegular" w:cs="Times New Roman"/>
                <w:color w:val="333333"/>
                <w:sz w:val="28"/>
                <w:szCs w:val="28"/>
              </w:rPr>
            </w:pPr>
            <w:r w:rsidRPr="00097695">
              <w:rPr>
                <w:rFonts w:ascii="ProspectusRegular" w:eastAsia="Times New Roman" w:hAnsi="ProspectusRegular" w:cs="Times New Roman"/>
                <w:color w:val="333333"/>
                <w:sz w:val="28"/>
                <w:szCs w:val="28"/>
              </w:rPr>
              <w:t>Disorganized materials</w:t>
            </w:r>
          </w:p>
          <w:p w:rsidR="00D44AF5" w:rsidRPr="00097695" w:rsidRDefault="00D44AF5" w:rsidP="00097695">
            <w:pPr>
              <w:numPr>
                <w:ilvl w:val="1"/>
                <w:numId w:val="1"/>
              </w:numPr>
              <w:spacing w:before="100" w:beforeAutospacing="1" w:after="100" w:afterAutospacing="1" w:line="240" w:lineRule="auto"/>
              <w:ind w:left="720"/>
              <w:rPr>
                <w:rFonts w:ascii="ProspectusRegular" w:eastAsia="Times New Roman" w:hAnsi="ProspectusRegular" w:cs="Times New Roman"/>
                <w:color w:val="333333"/>
                <w:sz w:val="28"/>
                <w:szCs w:val="28"/>
              </w:rPr>
            </w:pPr>
            <w:r w:rsidRPr="00097695">
              <w:rPr>
                <w:rFonts w:ascii="ProspectusRegular" w:eastAsia="Times New Roman" w:hAnsi="ProspectusRegular" w:cs="Times New Roman"/>
                <w:color w:val="333333"/>
                <w:sz w:val="28"/>
                <w:szCs w:val="28"/>
              </w:rPr>
              <w:t>Cell phone rings during interview</w:t>
            </w:r>
          </w:p>
          <w:p w:rsidR="00D44AF5" w:rsidRPr="00097695" w:rsidRDefault="00D44AF5" w:rsidP="00097695">
            <w:pPr>
              <w:numPr>
                <w:ilvl w:val="1"/>
                <w:numId w:val="1"/>
              </w:numPr>
              <w:spacing w:before="100" w:beforeAutospacing="1" w:after="100" w:afterAutospacing="1" w:line="240" w:lineRule="auto"/>
              <w:ind w:left="720"/>
              <w:rPr>
                <w:rFonts w:ascii="ProspectusRegular" w:eastAsia="Times New Roman" w:hAnsi="ProspectusRegular" w:cs="Times New Roman"/>
                <w:color w:val="333333"/>
                <w:sz w:val="28"/>
                <w:szCs w:val="28"/>
              </w:rPr>
            </w:pPr>
            <w:r w:rsidRPr="00097695">
              <w:rPr>
                <w:rFonts w:ascii="ProspectusRegular" w:eastAsia="Times New Roman" w:hAnsi="ProspectusRegular" w:cs="Times New Roman"/>
                <w:color w:val="333333"/>
                <w:sz w:val="28"/>
                <w:szCs w:val="28"/>
              </w:rPr>
              <w:t>Heavy or excessive scents</w:t>
            </w:r>
          </w:p>
        </w:tc>
      </w:tr>
    </w:tbl>
    <w:p w:rsidR="00B43DBD" w:rsidRPr="00D44AF5" w:rsidRDefault="00097695">
      <w:pPr>
        <w:rPr>
          <w:sz w:val="24"/>
          <w:szCs w:val="24"/>
        </w:rPr>
      </w:pPr>
      <w:r>
        <w:rPr>
          <w:sz w:val="24"/>
          <w:szCs w:val="24"/>
        </w:rPr>
        <w:br w:type="textWrapping" w:clear="all"/>
      </w:r>
    </w:p>
    <w:sectPr w:rsidR="00B43DBD" w:rsidRPr="00D44AF5" w:rsidSect="002F2F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venirMedium">
    <w:altName w:val="Times New Roman"/>
    <w:charset w:val="00"/>
    <w:family w:val="auto"/>
    <w:pitch w:val="default"/>
  </w:font>
  <w:font w:name="Minotaur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ProspectusRegular">
    <w:altName w:val="Times New Roman"/>
    <w:charset w:val="00"/>
    <w:family w:val="auto"/>
    <w:pitch w:val="default"/>
  </w:font>
  <w:font w:name="Lato">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01D91"/>
    <w:multiLevelType w:val="multilevel"/>
    <w:tmpl w:val="EE804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F5"/>
    <w:rsid w:val="00097695"/>
    <w:rsid w:val="002F2F5F"/>
    <w:rsid w:val="00B43DBD"/>
    <w:rsid w:val="00D44AF5"/>
    <w:rsid w:val="00F1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92130-54BE-460B-A826-FB3C81D0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4AF5"/>
    <w:rPr>
      <w:b/>
      <w:bCs/>
    </w:rPr>
  </w:style>
  <w:style w:type="paragraph" w:customStyle="1" w:styleId="introduction2">
    <w:name w:val="introduction2"/>
    <w:basedOn w:val="Normal"/>
    <w:rsid w:val="00D44AF5"/>
    <w:pPr>
      <w:spacing w:after="300" w:line="240" w:lineRule="auto"/>
    </w:pPr>
    <w:rPr>
      <w:rFonts w:ascii="AvenirMedium" w:eastAsia="Times New Roman" w:hAnsi="AvenirMedium" w:cs="Times New Roman"/>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37723">
      <w:bodyDiv w:val="1"/>
      <w:marLeft w:val="0"/>
      <w:marRight w:val="0"/>
      <w:marTop w:val="270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 Becca</dc:creator>
  <cp:keywords/>
  <dc:description/>
  <cp:lastModifiedBy>Hodge, Becca</cp:lastModifiedBy>
  <cp:revision>4</cp:revision>
  <dcterms:created xsi:type="dcterms:W3CDTF">2019-08-23T18:52:00Z</dcterms:created>
  <dcterms:modified xsi:type="dcterms:W3CDTF">2019-08-27T19:43:00Z</dcterms:modified>
</cp:coreProperties>
</file>